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F542" w14:textId="77777777" w:rsidR="008E0928" w:rsidRDefault="008E0928" w:rsidP="008E0928">
      <w:pPr>
        <w:jc w:val="center"/>
      </w:pPr>
    </w:p>
    <w:p w14:paraId="2F29DF41" w14:textId="77777777" w:rsidR="008E0928" w:rsidRDefault="008E0928" w:rsidP="008E0928">
      <w:pPr>
        <w:spacing w:before="240" w:after="240"/>
        <w:jc w:val="center"/>
        <w:rPr>
          <w:b/>
          <w:bCs/>
          <w:i/>
          <w:sz w:val="72"/>
          <w:szCs w:val="72"/>
          <w:highlight w:val="white"/>
          <w:shd w:val="clear" w:color="auto" w:fill="FEFEFE"/>
        </w:rPr>
      </w:pPr>
    </w:p>
    <w:p w14:paraId="362A6BB3" w14:textId="77777777" w:rsidR="008E0928" w:rsidRPr="008E0928" w:rsidRDefault="008E0928" w:rsidP="008E0928">
      <w:pPr>
        <w:spacing w:before="240" w:after="240"/>
        <w:jc w:val="center"/>
        <w:rPr>
          <w:b/>
          <w:bCs/>
          <w:i/>
          <w:sz w:val="84"/>
          <w:szCs w:val="84"/>
          <w:highlight w:val="white"/>
          <w:shd w:val="clear" w:color="auto" w:fill="FEFEFE"/>
        </w:rPr>
      </w:pPr>
      <w:r w:rsidRPr="008E0928">
        <w:rPr>
          <w:b/>
          <w:bCs/>
          <w:i/>
          <w:sz w:val="84"/>
          <w:szCs w:val="84"/>
          <w:highlight w:val="white"/>
          <w:shd w:val="clear" w:color="auto" w:fill="FEFEFE"/>
        </w:rPr>
        <w:t>Процедура</w:t>
      </w:r>
    </w:p>
    <w:p w14:paraId="11B4B348" w14:textId="348D9218" w:rsidR="008E0928" w:rsidRPr="008E0928" w:rsidRDefault="008E0928" w:rsidP="008E0928">
      <w:pPr>
        <w:spacing w:before="240" w:after="240"/>
        <w:jc w:val="center"/>
        <w:rPr>
          <w:b/>
          <w:bCs/>
          <w:i/>
          <w:sz w:val="84"/>
          <w:szCs w:val="84"/>
          <w:highlight w:val="white"/>
          <w:shd w:val="clear" w:color="auto" w:fill="FEFEFE"/>
        </w:rPr>
      </w:pPr>
      <w:r w:rsidRPr="008E0928">
        <w:rPr>
          <w:b/>
          <w:bCs/>
          <w:i/>
          <w:sz w:val="84"/>
          <w:szCs w:val="84"/>
          <w:highlight w:val="white"/>
          <w:shd w:val="clear" w:color="auto" w:fill="FEFEFE"/>
        </w:rPr>
        <w:t xml:space="preserve"> за </w:t>
      </w:r>
      <w:r w:rsidRPr="008E0928">
        <w:rPr>
          <w:b/>
          <w:bCs/>
          <w:i/>
          <w:sz w:val="84"/>
          <w:szCs w:val="84"/>
          <w:shd w:val="clear" w:color="auto" w:fill="FEFEFE"/>
        </w:rPr>
        <w:t xml:space="preserve">ред и оценка </w:t>
      </w:r>
      <w:r w:rsidRPr="008E0928">
        <w:rPr>
          <w:b/>
          <w:bCs/>
          <w:i/>
          <w:sz w:val="84"/>
          <w:szCs w:val="84"/>
          <w:highlight w:val="white"/>
          <w:shd w:val="clear" w:color="auto" w:fill="FEFEFE"/>
        </w:rPr>
        <w:t>на проектни предложения финансирани по стратегията за ВОМР на МИГ Сливница - Брезник</w:t>
      </w:r>
    </w:p>
    <w:p w14:paraId="5C4E7D83" w14:textId="77777777" w:rsidR="008E0928" w:rsidRPr="0083636F" w:rsidRDefault="008E0928" w:rsidP="008E0928">
      <w:pPr>
        <w:spacing w:before="240" w:after="240"/>
        <w:jc w:val="center"/>
        <w:rPr>
          <w:b/>
          <w:bCs/>
          <w:sz w:val="56"/>
          <w:szCs w:val="56"/>
          <w:highlight w:val="white"/>
          <w:shd w:val="clear" w:color="auto" w:fill="FEFEFE"/>
        </w:rPr>
      </w:pPr>
    </w:p>
    <w:p w14:paraId="4A31F8CF" w14:textId="77777777" w:rsidR="008E092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</w:p>
    <w:p w14:paraId="7A22FE74" w14:textId="77777777" w:rsidR="008E092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</w:p>
    <w:p w14:paraId="2B889F81" w14:textId="77777777" w:rsidR="008E092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</w:p>
    <w:p w14:paraId="335BD8FA" w14:textId="77777777" w:rsidR="008E092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</w:p>
    <w:p w14:paraId="659FC2BD" w14:textId="77777777" w:rsidR="008E092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</w:p>
    <w:p w14:paraId="3CFEB749" w14:textId="77777777" w:rsidR="008E092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</w:p>
    <w:p w14:paraId="12CA3135" w14:textId="77777777" w:rsidR="008E0928" w:rsidRDefault="008E0928" w:rsidP="008E0928">
      <w:pPr>
        <w:spacing w:before="240" w:after="240"/>
        <w:rPr>
          <w:b/>
          <w:bCs/>
          <w:highlight w:val="white"/>
          <w:shd w:val="clear" w:color="auto" w:fill="FEFEFE"/>
        </w:rPr>
      </w:pPr>
    </w:p>
    <w:p w14:paraId="71CE6EE1" w14:textId="77777777" w:rsidR="008E0928" w:rsidRPr="00195775" w:rsidRDefault="008E0928" w:rsidP="008E0928">
      <w:pPr>
        <w:spacing w:line="276" w:lineRule="auto"/>
        <w:rPr>
          <w:b/>
          <w:bCs/>
        </w:rPr>
      </w:pPr>
      <w:r w:rsidRPr="00195775">
        <w:rPr>
          <w:b/>
          <w:bCs/>
        </w:rPr>
        <w:t>Съдържание:</w:t>
      </w:r>
    </w:p>
    <w:p w14:paraId="1780A986" w14:textId="77777777" w:rsidR="008E0928" w:rsidRPr="00195775" w:rsidRDefault="008E0928" w:rsidP="008E0928">
      <w:pPr>
        <w:spacing w:line="276" w:lineRule="auto"/>
      </w:pPr>
      <w:r>
        <w:t xml:space="preserve">    1. </w:t>
      </w:r>
      <w:r w:rsidRPr="00195775">
        <w:t>Описание на използваните съкращения</w:t>
      </w:r>
      <w:r w:rsidRPr="00195775">
        <w:tab/>
      </w:r>
      <w:r w:rsidRPr="00195775">
        <w:tab/>
      </w:r>
      <w:r w:rsidRPr="00195775">
        <w:tab/>
      </w:r>
      <w:r w:rsidRPr="00195775">
        <w:tab/>
      </w:r>
      <w:r w:rsidRPr="00195775">
        <w:tab/>
      </w:r>
    </w:p>
    <w:p w14:paraId="3DF42FDA" w14:textId="77777777" w:rsidR="008E0928" w:rsidRDefault="008E0928" w:rsidP="008E0928">
      <w:pPr>
        <w:spacing w:line="276" w:lineRule="auto"/>
      </w:pPr>
      <w:r>
        <w:t xml:space="preserve">    2. </w:t>
      </w:r>
      <w:r w:rsidRPr="00195775">
        <w:t>Въведение</w:t>
      </w:r>
    </w:p>
    <w:p w14:paraId="5BDCA48C" w14:textId="77777777" w:rsidR="008E0928" w:rsidRDefault="008E0928" w:rsidP="008E0928">
      <w:pPr>
        <w:spacing w:line="276" w:lineRule="auto"/>
      </w:pPr>
      <w:r>
        <w:t xml:space="preserve">    3. Цели и предмет</w:t>
      </w:r>
    </w:p>
    <w:p w14:paraId="3AA16D58" w14:textId="77777777" w:rsidR="008E0928" w:rsidRDefault="008E0928" w:rsidP="008E0928">
      <w:pPr>
        <w:spacing w:line="276" w:lineRule="auto"/>
      </w:pPr>
      <w:r>
        <w:t xml:space="preserve">    4. Водещи принципи</w:t>
      </w:r>
    </w:p>
    <w:p w14:paraId="05B05C00" w14:textId="77777777" w:rsidR="005538BC" w:rsidRDefault="008E0928" w:rsidP="005538B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t xml:space="preserve">    5. </w:t>
      </w:r>
      <w:r w:rsidRPr="004F3B50">
        <w:t xml:space="preserve">Приложимост и процедура </w:t>
      </w:r>
      <w:r w:rsidR="005538BC" w:rsidRPr="005538BC">
        <w:t>за приемане на правилата в ПРОПП</w:t>
      </w:r>
      <w:r w:rsidRPr="004F3B50">
        <w:rPr>
          <w:rFonts w:ascii="Arial" w:hAnsi="Arial" w:cs="Arial"/>
          <w:sz w:val="22"/>
          <w:szCs w:val="22"/>
        </w:rPr>
        <w:tab/>
      </w:r>
    </w:p>
    <w:p w14:paraId="5A768DA3" w14:textId="7E86B705" w:rsidR="008E0928" w:rsidRDefault="005538BC" w:rsidP="005538BC">
      <w:pPr>
        <w:spacing w:line="276" w:lineRule="auto"/>
        <w:jc w:val="both"/>
      </w:pPr>
      <w:r>
        <w:rPr>
          <w:rFonts w:ascii="Arial" w:hAnsi="Arial" w:cs="Arial"/>
          <w:sz w:val="22"/>
          <w:szCs w:val="22"/>
        </w:rPr>
        <w:t xml:space="preserve">    </w:t>
      </w:r>
      <w:r w:rsidR="008E0928">
        <w:t xml:space="preserve">6. </w:t>
      </w:r>
      <w:r w:rsidR="008E0928" w:rsidRPr="00195775">
        <w:t>Дейности</w:t>
      </w:r>
      <w:r w:rsidR="008E0928">
        <w:t>:</w:t>
      </w:r>
    </w:p>
    <w:p w14:paraId="1A072305" w14:textId="77777777" w:rsidR="005538BC" w:rsidRDefault="008E0928" w:rsidP="008E0928">
      <w:pPr>
        <w:jc w:val="both"/>
        <w:rPr>
          <w:bCs/>
          <w:shd w:val="clear" w:color="auto" w:fill="FEFEFE"/>
        </w:rPr>
      </w:pPr>
      <w:r w:rsidRPr="00350571">
        <w:rPr>
          <w:bCs/>
          <w:highlight w:val="white"/>
          <w:shd w:val="clear" w:color="auto" w:fill="FEFEFE"/>
        </w:rPr>
        <w:t xml:space="preserve">          Дейност </w:t>
      </w:r>
      <w:r w:rsidRPr="00350571">
        <w:rPr>
          <w:bCs/>
          <w:highlight w:val="white"/>
          <w:shd w:val="clear" w:color="auto" w:fill="FEFEFE"/>
          <w:lang w:val="en-US"/>
        </w:rPr>
        <w:t>I</w:t>
      </w:r>
      <w:r w:rsidRPr="00350571">
        <w:rPr>
          <w:bCs/>
          <w:highlight w:val="white"/>
          <w:shd w:val="clear" w:color="auto" w:fill="FEFEFE"/>
        </w:rPr>
        <w:t xml:space="preserve"> - Подготовка и ред на приемане на </w:t>
      </w:r>
      <w:r w:rsidR="005538BC" w:rsidRPr="005538BC">
        <w:rPr>
          <w:bCs/>
          <w:shd w:val="clear" w:color="auto" w:fill="FEFEFE"/>
        </w:rPr>
        <w:t>Процедура за ред и оценка на проектни предложения</w:t>
      </w:r>
    </w:p>
    <w:p w14:paraId="420EF6B6" w14:textId="4BBFB49F" w:rsidR="008E0928" w:rsidRDefault="008E0928" w:rsidP="008E0928">
      <w:pPr>
        <w:jc w:val="both"/>
        <w:rPr>
          <w:color w:val="000000"/>
        </w:rPr>
      </w:pPr>
      <w:r w:rsidRPr="00350571">
        <w:rPr>
          <w:bCs/>
          <w:shd w:val="clear" w:color="auto" w:fill="FEFEFE"/>
        </w:rPr>
        <w:t xml:space="preserve">          Дейност </w:t>
      </w:r>
      <w:r w:rsidRPr="00350571">
        <w:rPr>
          <w:bCs/>
          <w:shd w:val="clear" w:color="auto" w:fill="FEFEFE"/>
          <w:lang w:val="en-US"/>
        </w:rPr>
        <w:t>II</w:t>
      </w:r>
      <w:r>
        <w:rPr>
          <w:bCs/>
          <w:shd w:val="clear" w:color="auto" w:fill="FEFEFE"/>
        </w:rPr>
        <w:t xml:space="preserve"> - </w:t>
      </w:r>
      <w:r w:rsidR="005538BC" w:rsidRPr="005538BC">
        <w:rPr>
          <w:bCs/>
          <w:shd w:val="clear" w:color="auto" w:fill="FEFEFE"/>
        </w:rPr>
        <w:t>Индикативен график на приемите на проектни предложения по съответните мерки от стратегията за ВОМР</w:t>
      </w:r>
    </w:p>
    <w:p w14:paraId="5FF8AEAD" w14:textId="77777777" w:rsidR="005538BC" w:rsidRDefault="008E0928" w:rsidP="005538BC">
      <w:pPr>
        <w:jc w:val="both"/>
        <w:rPr>
          <w:shd w:val="clear" w:color="auto" w:fill="FEFEFE"/>
        </w:rPr>
      </w:pPr>
      <w:r>
        <w:rPr>
          <w:bCs/>
          <w:highlight w:val="white"/>
          <w:shd w:val="clear" w:color="auto" w:fill="FEFEFE"/>
        </w:rPr>
        <w:t xml:space="preserve">         </w:t>
      </w:r>
      <w:r w:rsidRPr="00B22A3A">
        <w:rPr>
          <w:bCs/>
          <w:highlight w:val="white"/>
          <w:shd w:val="clear" w:color="auto" w:fill="FEFEFE"/>
        </w:rPr>
        <w:t xml:space="preserve">Дейност </w:t>
      </w:r>
      <w:r w:rsidRPr="00B22A3A">
        <w:rPr>
          <w:bCs/>
          <w:highlight w:val="white"/>
          <w:shd w:val="clear" w:color="auto" w:fill="FEFEFE"/>
          <w:lang w:val="en-US"/>
        </w:rPr>
        <w:t>III</w:t>
      </w:r>
      <w:r w:rsidRPr="00B22A3A">
        <w:rPr>
          <w:bCs/>
          <w:highlight w:val="white"/>
          <w:shd w:val="clear" w:color="auto" w:fill="FEFEFE"/>
        </w:rPr>
        <w:t xml:space="preserve"> – </w:t>
      </w:r>
      <w:r w:rsidR="005538BC" w:rsidRPr="005538BC">
        <w:rPr>
          <w:shd w:val="clear" w:color="auto" w:fill="FEFEFE"/>
        </w:rPr>
        <w:t>Подготовка на Обява и Насоки за кандидатстване по СВОМР на МИГ Сливница – Брезник</w:t>
      </w:r>
    </w:p>
    <w:p w14:paraId="62AD3B4D" w14:textId="6394D693" w:rsidR="008E0928" w:rsidRPr="005C410E" w:rsidRDefault="008E0928" w:rsidP="005538BC">
      <w:pPr>
        <w:jc w:val="both"/>
        <w:rPr>
          <w:bCs/>
          <w:highlight w:val="white"/>
          <w:shd w:val="clear" w:color="auto" w:fill="FEFEFE"/>
          <w:lang w:val="en-US"/>
        </w:rPr>
      </w:pPr>
      <w:r>
        <w:rPr>
          <w:bCs/>
          <w:highlight w:val="white"/>
          <w:shd w:val="clear" w:color="auto" w:fill="FEFEFE"/>
        </w:rPr>
        <w:t xml:space="preserve">         </w:t>
      </w:r>
      <w:r w:rsidRPr="005C410E">
        <w:rPr>
          <w:bCs/>
          <w:highlight w:val="white"/>
          <w:shd w:val="clear" w:color="auto" w:fill="FEFEFE"/>
        </w:rPr>
        <w:t xml:space="preserve">Дейност </w:t>
      </w:r>
      <w:r w:rsidRPr="00350571">
        <w:rPr>
          <w:bCs/>
          <w:highlight w:val="white"/>
          <w:shd w:val="clear" w:color="auto" w:fill="FEFEFE"/>
          <w:lang w:val="en-US"/>
        </w:rPr>
        <w:t>IV</w:t>
      </w:r>
      <w:r w:rsidRPr="005C410E">
        <w:rPr>
          <w:bCs/>
          <w:highlight w:val="white"/>
          <w:shd w:val="clear" w:color="auto" w:fill="FEFEFE"/>
        </w:rPr>
        <w:t xml:space="preserve"> </w:t>
      </w:r>
      <w:r>
        <w:rPr>
          <w:bCs/>
          <w:highlight w:val="white"/>
          <w:shd w:val="clear" w:color="auto" w:fill="FEFEFE"/>
        </w:rPr>
        <w:t>–</w:t>
      </w:r>
      <w:r w:rsidRPr="005C410E">
        <w:rPr>
          <w:bCs/>
          <w:highlight w:val="white"/>
          <w:shd w:val="clear" w:color="auto" w:fill="FEFEFE"/>
        </w:rPr>
        <w:t xml:space="preserve"> </w:t>
      </w:r>
      <w:r>
        <w:rPr>
          <w:bCs/>
          <w:highlight w:val="white"/>
          <w:shd w:val="clear" w:color="auto" w:fill="FEFEFE"/>
        </w:rPr>
        <w:t>Обява за прием на проектни предложения</w:t>
      </w:r>
    </w:p>
    <w:p w14:paraId="2AC8E253" w14:textId="77777777" w:rsidR="008E0928" w:rsidRPr="005C410E" w:rsidRDefault="008E0928" w:rsidP="008E0928">
      <w:pPr>
        <w:jc w:val="both"/>
        <w:rPr>
          <w:bCs/>
          <w:highlight w:val="white"/>
          <w:shd w:val="clear" w:color="auto" w:fill="FEFEFE"/>
        </w:rPr>
      </w:pPr>
      <w:r w:rsidRPr="00350571">
        <w:rPr>
          <w:bCs/>
          <w:highlight w:val="white"/>
          <w:shd w:val="clear" w:color="auto" w:fill="FEFEFE"/>
        </w:rPr>
        <w:t xml:space="preserve">         Дейност </w:t>
      </w:r>
      <w:r w:rsidRPr="00350571">
        <w:rPr>
          <w:bCs/>
          <w:highlight w:val="white"/>
          <w:shd w:val="clear" w:color="auto" w:fill="FEFEFE"/>
          <w:lang w:val="en-US"/>
        </w:rPr>
        <w:t>V</w:t>
      </w:r>
      <w:r w:rsidRPr="00350571">
        <w:rPr>
          <w:bCs/>
          <w:highlight w:val="white"/>
          <w:shd w:val="clear" w:color="auto" w:fill="FEFEFE"/>
        </w:rPr>
        <w:t xml:space="preserve"> - Подготовка и утвърждаване на </w:t>
      </w:r>
      <w:r w:rsidRPr="00350571">
        <w:rPr>
          <w:highlight w:val="white"/>
          <w:shd w:val="clear" w:color="auto" w:fill="FEFEFE"/>
        </w:rPr>
        <w:t>насоки и образци на документи за кандидатстване</w:t>
      </w:r>
    </w:p>
    <w:p w14:paraId="779F4C76" w14:textId="77777777" w:rsidR="008E0928" w:rsidRPr="005C410E" w:rsidRDefault="008E0928" w:rsidP="008E0928">
      <w:pPr>
        <w:spacing w:line="276" w:lineRule="auto"/>
        <w:rPr>
          <w:highlight w:val="white"/>
          <w:shd w:val="clear" w:color="auto" w:fill="FEFEFE"/>
        </w:rPr>
      </w:pPr>
      <w:r>
        <w:rPr>
          <w:bCs/>
          <w:highlight w:val="white"/>
          <w:shd w:val="clear" w:color="auto" w:fill="FEFEFE"/>
        </w:rPr>
        <w:t xml:space="preserve">          </w:t>
      </w:r>
      <w:r w:rsidRPr="005C410E">
        <w:rPr>
          <w:bCs/>
          <w:highlight w:val="white"/>
          <w:shd w:val="clear" w:color="auto" w:fill="FEFEFE"/>
        </w:rPr>
        <w:t xml:space="preserve">Дейност </w:t>
      </w:r>
      <w:r>
        <w:rPr>
          <w:bCs/>
          <w:highlight w:val="white"/>
          <w:shd w:val="clear" w:color="auto" w:fill="FEFEFE"/>
          <w:lang w:val="en-US"/>
        </w:rPr>
        <w:t>VI</w:t>
      </w:r>
      <w:r>
        <w:rPr>
          <w:bCs/>
          <w:highlight w:val="white"/>
          <w:shd w:val="clear" w:color="auto" w:fill="FEFEFE"/>
        </w:rPr>
        <w:t xml:space="preserve"> – </w:t>
      </w:r>
      <w:r>
        <w:rPr>
          <w:bCs/>
          <w:highlight w:val="white"/>
          <w:shd w:val="clear" w:color="auto" w:fill="FEFEFE"/>
          <w:lang w:val="en-US"/>
        </w:rPr>
        <w:t>Прием на проектни предложения</w:t>
      </w:r>
    </w:p>
    <w:p w14:paraId="3545418E" w14:textId="77777777" w:rsidR="008E0928" w:rsidRPr="005C410E" w:rsidRDefault="008E0928" w:rsidP="008E0928">
      <w:pPr>
        <w:spacing w:line="276" w:lineRule="auto"/>
        <w:rPr>
          <w:highlight w:val="white"/>
          <w:shd w:val="clear" w:color="auto" w:fill="FEFEFE"/>
        </w:rPr>
      </w:pPr>
      <w:r>
        <w:rPr>
          <w:bCs/>
          <w:highlight w:val="white"/>
          <w:shd w:val="clear" w:color="auto" w:fill="FEFEFE"/>
        </w:rPr>
        <w:t xml:space="preserve">          </w:t>
      </w:r>
      <w:r w:rsidRPr="005C410E">
        <w:rPr>
          <w:bCs/>
          <w:highlight w:val="white"/>
          <w:shd w:val="clear" w:color="auto" w:fill="FEFEFE"/>
        </w:rPr>
        <w:t xml:space="preserve">Дейност </w:t>
      </w:r>
      <w:r>
        <w:rPr>
          <w:bCs/>
          <w:highlight w:val="white"/>
          <w:shd w:val="clear" w:color="auto" w:fill="FEFEFE"/>
          <w:lang w:val="en-US"/>
        </w:rPr>
        <w:t>V</w:t>
      </w:r>
      <w:r w:rsidRPr="005C410E">
        <w:rPr>
          <w:bCs/>
          <w:highlight w:val="white"/>
          <w:shd w:val="clear" w:color="auto" w:fill="FEFEFE"/>
          <w:lang w:val="en-US"/>
        </w:rPr>
        <w:t>I</w:t>
      </w:r>
      <w:r>
        <w:rPr>
          <w:bCs/>
          <w:highlight w:val="white"/>
          <w:shd w:val="clear" w:color="auto" w:fill="FEFEFE"/>
          <w:lang w:val="en-US"/>
        </w:rPr>
        <w:t>I</w:t>
      </w:r>
      <w:r>
        <w:rPr>
          <w:bCs/>
          <w:highlight w:val="white"/>
          <w:shd w:val="clear" w:color="auto" w:fill="FEFEFE"/>
        </w:rPr>
        <w:t xml:space="preserve"> – Подбор и одобрение на проектни предложения</w:t>
      </w:r>
    </w:p>
    <w:p w14:paraId="3CF0B3A3" w14:textId="77777777" w:rsidR="008E0928" w:rsidRPr="005C410E" w:rsidRDefault="008E0928" w:rsidP="008E0928">
      <w:pPr>
        <w:spacing w:line="276" w:lineRule="auto"/>
        <w:rPr>
          <w:highlight w:val="white"/>
          <w:shd w:val="clear" w:color="auto" w:fill="FEFEFE"/>
        </w:rPr>
      </w:pPr>
      <w:r>
        <w:rPr>
          <w:bCs/>
          <w:highlight w:val="white"/>
          <w:shd w:val="clear" w:color="auto" w:fill="FEFEFE"/>
        </w:rPr>
        <w:t xml:space="preserve">          </w:t>
      </w:r>
      <w:r w:rsidRPr="005C410E">
        <w:rPr>
          <w:bCs/>
          <w:highlight w:val="white"/>
          <w:shd w:val="clear" w:color="auto" w:fill="FEFEFE"/>
        </w:rPr>
        <w:t xml:space="preserve">Дейност </w:t>
      </w:r>
      <w:r>
        <w:rPr>
          <w:bCs/>
          <w:highlight w:val="white"/>
          <w:shd w:val="clear" w:color="auto" w:fill="FEFEFE"/>
          <w:lang w:val="en-US"/>
        </w:rPr>
        <w:t>V</w:t>
      </w:r>
      <w:r w:rsidRPr="005C410E">
        <w:rPr>
          <w:bCs/>
          <w:highlight w:val="white"/>
          <w:shd w:val="clear" w:color="auto" w:fill="FEFEFE"/>
          <w:lang w:val="en-US"/>
        </w:rPr>
        <w:t>I</w:t>
      </w:r>
      <w:r>
        <w:rPr>
          <w:bCs/>
          <w:highlight w:val="white"/>
          <w:shd w:val="clear" w:color="auto" w:fill="FEFEFE"/>
          <w:lang w:val="en-US"/>
        </w:rPr>
        <w:t>I</w:t>
      </w:r>
      <w:r w:rsidRPr="005C410E">
        <w:rPr>
          <w:bCs/>
          <w:highlight w:val="white"/>
          <w:shd w:val="clear" w:color="auto" w:fill="FEFEFE"/>
          <w:lang w:val="en-US"/>
        </w:rPr>
        <w:t>I</w:t>
      </w:r>
      <w:r>
        <w:rPr>
          <w:bCs/>
          <w:highlight w:val="white"/>
          <w:shd w:val="clear" w:color="auto" w:fill="FEFEFE"/>
        </w:rPr>
        <w:t xml:space="preserve"> – Избор на външни експерти - оценители</w:t>
      </w:r>
    </w:p>
    <w:p w14:paraId="79283FE4" w14:textId="77777777" w:rsidR="008E0928" w:rsidRPr="005C410E" w:rsidRDefault="008E0928" w:rsidP="008E0928">
      <w:pPr>
        <w:spacing w:line="276" w:lineRule="auto"/>
        <w:rPr>
          <w:highlight w:val="white"/>
          <w:shd w:val="clear" w:color="auto" w:fill="FEFEFE"/>
        </w:rPr>
      </w:pPr>
      <w:r>
        <w:rPr>
          <w:bCs/>
          <w:highlight w:val="white"/>
          <w:shd w:val="clear" w:color="auto" w:fill="FEFEFE"/>
        </w:rPr>
        <w:t xml:space="preserve">          </w:t>
      </w:r>
      <w:r w:rsidRPr="005C410E">
        <w:rPr>
          <w:bCs/>
          <w:highlight w:val="white"/>
          <w:shd w:val="clear" w:color="auto" w:fill="FEFEFE"/>
        </w:rPr>
        <w:t xml:space="preserve">Дейност </w:t>
      </w:r>
      <w:r w:rsidRPr="005C410E">
        <w:rPr>
          <w:bCs/>
          <w:highlight w:val="white"/>
          <w:shd w:val="clear" w:color="auto" w:fill="FEFEFE"/>
          <w:lang w:val="en-US"/>
        </w:rPr>
        <w:t>I</w:t>
      </w:r>
      <w:r>
        <w:rPr>
          <w:bCs/>
          <w:highlight w:val="white"/>
          <w:shd w:val="clear" w:color="auto" w:fill="FEFEFE"/>
          <w:lang w:val="en-US"/>
        </w:rPr>
        <w:t>X</w:t>
      </w:r>
      <w:r>
        <w:rPr>
          <w:bCs/>
          <w:highlight w:val="white"/>
          <w:shd w:val="clear" w:color="auto" w:fill="FEFEFE"/>
        </w:rPr>
        <w:t xml:space="preserve"> – Комисия за подбор на проектни предложения</w:t>
      </w:r>
    </w:p>
    <w:p w14:paraId="1827F934" w14:textId="77777777" w:rsidR="008E0928" w:rsidRPr="005C410E" w:rsidRDefault="008E0928" w:rsidP="008E0928">
      <w:pPr>
        <w:spacing w:line="276" w:lineRule="auto"/>
        <w:jc w:val="both"/>
        <w:rPr>
          <w:highlight w:val="white"/>
          <w:shd w:val="clear" w:color="auto" w:fill="FEFEFE"/>
        </w:rPr>
      </w:pPr>
      <w:r>
        <w:rPr>
          <w:bCs/>
          <w:highlight w:val="white"/>
          <w:shd w:val="clear" w:color="auto" w:fill="FEFEFE"/>
        </w:rPr>
        <w:t xml:space="preserve">          </w:t>
      </w:r>
      <w:r w:rsidRPr="005C410E">
        <w:rPr>
          <w:bCs/>
          <w:highlight w:val="white"/>
          <w:shd w:val="clear" w:color="auto" w:fill="FEFEFE"/>
        </w:rPr>
        <w:t xml:space="preserve">Дейност </w:t>
      </w:r>
      <w:r>
        <w:rPr>
          <w:bCs/>
          <w:highlight w:val="white"/>
          <w:shd w:val="clear" w:color="auto" w:fill="FEFEFE"/>
          <w:lang w:val="en-US"/>
        </w:rPr>
        <w:t>X</w:t>
      </w:r>
      <w:r>
        <w:rPr>
          <w:bCs/>
          <w:highlight w:val="white"/>
          <w:shd w:val="clear" w:color="auto" w:fill="FEFEFE"/>
        </w:rPr>
        <w:t xml:space="preserve"> - Проверка за </w:t>
      </w:r>
      <w:r w:rsidRPr="00E30BEF">
        <w:rPr>
          <w:shd w:val="clear" w:color="auto" w:fill="FEFEFE"/>
        </w:rPr>
        <w:t>административно съответствие и допустимост</w:t>
      </w:r>
      <w:r>
        <w:rPr>
          <w:shd w:val="clear" w:color="auto" w:fill="FEFEFE"/>
        </w:rPr>
        <w:t>.</w:t>
      </w:r>
      <w:r w:rsidRPr="004B52E1">
        <w:rPr>
          <w:shd w:val="clear" w:color="auto" w:fill="FEFEFE"/>
        </w:rPr>
        <w:t xml:space="preserve"> </w:t>
      </w:r>
      <w:r>
        <w:rPr>
          <w:bCs/>
          <w:highlight w:val="white"/>
          <w:shd w:val="clear" w:color="auto" w:fill="FEFEFE"/>
        </w:rPr>
        <w:t>Техническа и финансова оценка</w:t>
      </w:r>
    </w:p>
    <w:p w14:paraId="508FFE9B" w14:textId="77777777" w:rsidR="008E0928" w:rsidRPr="005C410E" w:rsidRDefault="008E0928" w:rsidP="008E0928">
      <w:pPr>
        <w:spacing w:line="276" w:lineRule="auto"/>
        <w:rPr>
          <w:highlight w:val="white"/>
          <w:shd w:val="clear" w:color="auto" w:fill="FEFEFE"/>
        </w:rPr>
      </w:pPr>
      <w:r>
        <w:rPr>
          <w:bCs/>
          <w:highlight w:val="white"/>
          <w:shd w:val="clear" w:color="auto" w:fill="FEFEFE"/>
        </w:rPr>
        <w:t xml:space="preserve">          </w:t>
      </w:r>
      <w:r w:rsidRPr="005C410E">
        <w:rPr>
          <w:bCs/>
          <w:highlight w:val="white"/>
          <w:shd w:val="clear" w:color="auto" w:fill="FEFEFE"/>
        </w:rPr>
        <w:t xml:space="preserve">Дейност </w:t>
      </w:r>
      <w:r>
        <w:rPr>
          <w:bCs/>
          <w:highlight w:val="white"/>
          <w:shd w:val="clear" w:color="auto" w:fill="FEFEFE"/>
          <w:lang w:val="en-US"/>
        </w:rPr>
        <w:t>X</w:t>
      </w:r>
      <w:r w:rsidRPr="005C410E">
        <w:rPr>
          <w:bCs/>
          <w:highlight w:val="white"/>
          <w:shd w:val="clear" w:color="auto" w:fill="FEFEFE"/>
          <w:lang w:val="en-US"/>
        </w:rPr>
        <w:t>I</w:t>
      </w:r>
      <w:r>
        <w:rPr>
          <w:bCs/>
          <w:highlight w:val="white"/>
          <w:shd w:val="clear" w:color="auto" w:fill="FEFEFE"/>
        </w:rPr>
        <w:t xml:space="preserve"> – Оценителен доклад</w:t>
      </w:r>
    </w:p>
    <w:p w14:paraId="3F275B6C" w14:textId="77777777" w:rsidR="008E0928" w:rsidRPr="005C410E" w:rsidRDefault="008E0928" w:rsidP="008E0928">
      <w:pPr>
        <w:spacing w:line="276" w:lineRule="auto"/>
        <w:rPr>
          <w:highlight w:val="white"/>
          <w:shd w:val="clear" w:color="auto" w:fill="FEFEFE"/>
        </w:rPr>
      </w:pPr>
    </w:p>
    <w:p w14:paraId="63EB1347" w14:textId="77777777" w:rsidR="008E0928" w:rsidRPr="00405AED" w:rsidRDefault="008E0928" w:rsidP="008E0928">
      <w:pPr>
        <w:spacing w:line="360" w:lineRule="auto"/>
        <w:jc w:val="center"/>
        <w:rPr>
          <w:b/>
          <w:iCs/>
          <w:u w:val="single"/>
        </w:rPr>
      </w:pPr>
      <w:r w:rsidRPr="00405AED">
        <w:rPr>
          <w:b/>
          <w:iCs/>
          <w:u w:val="single"/>
        </w:rPr>
        <w:t>Описание на използваните съкращения:</w:t>
      </w:r>
    </w:p>
    <w:p w14:paraId="4C4F6ADA" w14:textId="49EDC17E" w:rsidR="008E0928" w:rsidRPr="004F3B50" w:rsidRDefault="008E0928" w:rsidP="008E0928">
      <w:pPr>
        <w:spacing w:line="276" w:lineRule="auto"/>
        <w:jc w:val="both"/>
        <w:rPr>
          <w:i/>
        </w:rPr>
      </w:pPr>
      <w:r>
        <w:rPr>
          <w:b/>
          <w:i/>
          <w:iCs/>
        </w:rPr>
        <w:t>ПРОПП</w:t>
      </w:r>
      <w:r w:rsidRPr="004F3B50">
        <w:rPr>
          <w:b/>
          <w:i/>
          <w:iCs/>
        </w:rPr>
        <w:t xml:space="preserve"> –</w:t>
      </w:r>
      <w:r w:rsidRPr="004F3B50">
        <w:rPr>
          <w:b/>
        </w:rPr>
        <w:t xml:space="preserve"> </w:t>
      </w:r>
      <w:bookmarkStart w:id="0" w:name="_Hlk224805925"/>
      <w:bookmarkStart w:id="1" w:name="_Hlk224809798"/>
      <w:r w:rsidRPr="00C17ED8">
        <w:rPr>
          <w:i/>
        </w:rPr>
        <w:t xml:space="preserve">Процедура за </w:t>
      </w:r>
      <w:r>
        <w:rPr>
          <w:i/>
        </w:rPr>
        <w:t>ред и оценка</w:t>
      </w:r>
      <w:r w:rsidRPr="00C17ED8">
        <w:rPr>
          <w:i/>
        </w:rPr>
        <w:t xml:space="preserve"> на проектни предложения</w:t>
      </w:r>
      <w:bookmarkEnd w:id="0"/>
    </w:p>
    <w:bookmarkEnd w:id="1"/>
    <w:p w14:paraId="1DC301CB" w14:textId="77777777" w:rsidR="008E0928" w:rsidRPr="004F3B50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 w:rsidRPr="004F3B50">
        <w:rPr>
          <w:b/>
          <w:i/>
          <w:iCs/>
        </w:rPr>
        <w:t>МИГ</w:t>
      </w:r>
      <w:r>
        <w:rPr>
          <w:i/>
          <w:iCs/>
        </w:rPr>
        <w:t xml:space="preserve">  – Местна и</w:t>
      </w:r>
      <w:r w:rsidRPr="004F3B50">
        <w:rPr>
          <w:i/>
          <w:iCs/>
        </w:rPr>
        <w:t xml:space="preserve">нициативна група </w:t>
      </w:r>
    </w:p>
    <w:p w14:paraId="5D287EFE" w14:textId="77777777" w:rsidR="008E0928" w:rsidRPr="004F3B50" w:rsidRDefault="008E0928" w:rsidP="008E0928">
      <w:pPr>
        <w:tabs>
          <w:tab w:val="left" w:pos="2775"/>
        </w:tabs>
        <w:spacing w:line="276" w:lineRule="auto"/>
        <w:jc w:val="both"/>
        <w:rPr>
          <w:i/>
          <w:iCs/>
        </w:rPr>
      </w:pPr>
      <w:r w:rsidRPr="004F3B50">
        <w:rPr>
          <w:b/>
          <w:i/>
          <w:iCs/>
        </w:rPr>
        <w:t>УС</w:t>
      </w:r>
      <w:r w:rsidRPr="004F3B50">
        <w:rPr>
          <w:i/>
          <w:iCs/>
        </w:rPr>
        <w:t xml:space="preserve"> - Управителен съвет</w:t>
      </w:r>
    </w:p>
    <w:p w14:paraId="759CC397" w14:textId="77777777" w:rsidR="008E0928" w:rsidRPr="004F3B50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>
        <w:rPr>
          <w:b/>
          <w:i/>
          <w:iCs/>
        </w:rPr>
        <w:t>ОС</w:t>
      </w:r>
      <w:r w:rsidRPr="004F3B50">
        <w:rPr>
          <w:i/>
          <w:iCs/>
        </w:rPr>
        <w:t xml:space="preserve"> </w:t>
      </w:r>
      <w:r>
        <w:rPr>
          <w:i/>
          <w:iCs/>
        </w:rPr>
        <w:t>–</w:t>
      </w:r>
      <w:r w:rsidRPr="004F3B50">
        <w:rPr>
          <w:i/>
          <w:iCs/>
        </w:rPr>
        <w:t xml:space="preserve"> </w:t>
      </w:r>
      <w:r>
        <w:rPr>
          <w:i/>
          <w:iCs/>
        </w:rPr>
        <w:t>Общо събрание</w:t>
      </w:r>
    </w:p>
    <w:p w14:paraId="1A087896" w14:textId="77777777" w:rsidR="008E0928" w:rsidRPr="004F3B50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 w:rsidRPr="004F3B50">
        <w:rPr>
          <w:b/>
          <w:i/>
          <w:iCs/>
        </w:rPr>
        <w:t>ИЕ</w:t>
      </w:r>
      <w:r w:rsidRPr="004F3B50">
        <w:rPr>
          <w:i/>
          <w:iCs/>
        </w:rPr>
        <w:t xml:space="preserve"> – Изпълнител</w:t>
      </w:r>
      <w:r>
        <w:rPr>
          <w:i/>
          <w:iCs/>
        </w:rPr>
        <w:t>ен</w:t>
      </w:r>
      <w:r w:rsidRPr="004F3B50">
        <w:rPr>
          <w:i/>
          <w:iCs/>
        </w:rPr>
        <w:t xml:space="preserve"> екип</w:t>
      </w:r>
    </w:p>
    <w:p w14:paraId="5206C85D" w14:textId="77777777" w:rsidR="008E0928" w:rsidRPr="004F3B50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>
        <w:rPr>
          <w:b/>
          <w:i/>
          <w:iCs/>
        </w:rPr>
        <w:t>ВОМР</w:t>
      </w:r>
      <w:r w:rsidRPr="004F3B50">
        <w:rPr>
          <w:i/>
          <w:iCs/>
        </w:rPr>
        <w:t xml:space="preserve"> –</w:t>
      </w:r>
      <w:r>
        <w:rPr>
          <w:i/>
          <w:iCs/>
        </w:rPr>
        <w:t>Водено от общностите местно развитие</w:t>
      </w:r>
    </w:p>
    <w:p w14:paraId="694188A0" w14:textId="77777777" w:rsidR="008E0928" w:rsidRPr="004F3B50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>
        <w:rPr>
          <w:b/>
          <w:i/>
          <w:iCs/>
        </w:rPr>
        <w:t>СВОМР</w:t>
      </w:r>
      <w:r w:rsidRPr="004F3B50">
        <w:rPr>
          <w:i/>
          <w:iCs/>
        </w:rPr>
        <w:t xml:space="preserve"> – Стратегия за </w:t>
      </w:r>
      <w:r>
        <w:rPr>
          <w:i/>
          <w:iCs/>
        </w:rPr>
        <w:t>Водено от общностите местно развитие</w:t>
      </w:r>
    </w:p>
    <w:p w14:paraId="12235119" w14:textId="77777777" w:rsidR="008E0928" w:rsidRPr="004F3B50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>
        <w:rPr>
          <w:b/>
          <w:i/>
          <w:iCs/>
        </w:rPr>
        <w:t>КП</w:t>
      </w:r>
      <w:r w:rsidRPr="004F3B50">
        <w:rPr>
          <w:b/>
          <w:i/>
          <w:iCs/>
        </w:rPr>
        <w:t>П</w:t>
      </w:r>
      <w:r>
        <w:rPr>
          <w:b/>
          <w:i/>
          <w:iCs/>
        </w:rPr>
        <w:t>П</w:t>
      </w:r>
      <w:r>
        <w:rPr>
          <w:i/>
          <w:iCs/>
        </w:rPr>
        <w:t xml:space="preserve"> - Комисия за подбор</w:t>
      </w:r>
      <w:r w:rsidRPr="004F3B50">
        <w:rPr>
          <w:i/>
          <w:iCs/>
        </w:rPr>
        <w:t xml:space="preserve"> на проект</w:t>
      </w:r>
      <w:r>
        <w:rPr>
          <w:i/>
          <w:iCs/>
        </w:rPr>
        <w:t>н</w:t>
      </w:r>
      <w:r w:rsidRPr="004F3B50">
        <w:rPr>
          <w:i/>
          <w:iCs/>
        </w:rPr>
        <w:t>и</w:t>
      </w:r>
      <w:r>
        <w:rPr>
          <w:i/>
          <w:iCs/>
        </w:rPr>
        <w:t xml:space="preserve"> предложения</w:t>
      </w:r>
    </w:p>
    <w:p w14:paraId="6FEADFEE" w14:textId="1F3B599B" w:rsidR="008E0928" w:rsidRPr="004F3B50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 w:rsidRPr="004F3B50">
        <w:rPr>
          <w:b/>
          <w:i/>
          <w:iCs/>
        </w:rPr>
        <w:t>МЗХ</w:t>
      </w:r>
      <w:r>
        <w:rPr>
          <w:i/>
          <w:iCs/>
        </w:rPr>
        <w:t xml:space="preserve"> - Министерство на земеделието и храните </w:t>
      </w:r>
    </w:p>
    <w:p w14:paraId="209DA1FA" w14:textId="77777777" w:rsidR="008E0928" w:rsidRPr="004F3B50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>
        <w:rPr>
          <w:b/>
          <w:i/>
          <w:iCs/>
        </w:rPr>
        <w:t>ДФЗ</w:t>
      </w:r>
      <w:r w:rsidRPr="004F3B50">
        <w:rPr>
          <w:i/>
          <w:iCs/>
        </w:rPr>
        <w:t xml:space="preserve"> </w:t>
      </w:r>
      <w:r>
        <w:rPr>
          <w:i/>
          <w:iCs/>
        </w:rPr>
        <w:t>–</w:t>
      </w:r>
      <w:r w:rsidRPr="004F3B50">
        <w:rPr>
          <w:i/>
          <w:iCs/>
        </w:rPr>
        <w:t xml:space="preserve"> </w:t>
      </w:r>
      <w:r>
        <w:rPr>
          <w:i/>
          <w:iCs/>
        </w:rPr>
        <w:t>Държавен фонд „Земеделие”</w:t>
      </w:r>
    </w:p>
    <w:p w14:paraId="5A5BB8AE" w14:textId="77777777" w:rsidR="008E0928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 w:rsidRPr="004F3B50">
        <w:rPr>
          <w:b/>
          <w:i/>
          <w:iCs/>
        </w:rPr>
        <w:t>УО</w:t>
      </w:r>
      <w:r w:rsidRPr="004F3B50">
        <w:rPr>
          <w:i/>
          <w:iCs/>
        </w:rPr>
        <w:t xml:space="preserve"> – Управ</w:t>
      </w:r>
      <w:r>
        <w:rPr>
          <w:i/>
          <w:iCs/>
        </w:rPr>
        <w:t>ляващ</w:t>
      </w:r>
      <w:r w:rsidRPr="004F3B50">
        <w:rPr>
          <w:i/>
          <w:iCs/>
        </w:rPr>
        <w:t xml:space="preserve"> орган</w:t>
      </w:r>
    </w:p>
    <w:p w14:paraId="0BC8C248" w14:textId="2F5FCBF3" w:rsidR="008E0928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bookmarkStart w:id="2" w:name="_Hlk224807043"/>
      <w:r>
        <w:rPr>
          <w:b/>
          <w:i/>
          <w:iCs/>
        </w:rPr>
        <w:t>СПРЗСР</w:t>
      </w:r>
      <w:bookmarkEnd w:id="2"/>
      <w:r>
        <w:rPr>
          <w:i/>
          <w:iCs/>
        </w:rPr>
        <w:t xml:space="preserve"> – Стратегически план за развитие на земеделието в селските райони</w:t>
      </w:r>
    </w:p>
    <w:p w14:paraId="2FD1FA2E" w14:textId="17E94990" w:rsidR="008E0928" w:rsidRPr="00454171" w:rsidRDefault="008E0928" w:rsidP="008E0928">
      <w:pPr>
        <w:keepNext/>
        <w:tabs>
          <w:tab w:val="left" w:pos="1560"/>
        </w:tabs>
        <w:jc w:val="both"/>
        <w:rPr>
          <w:sz w:val="22"/>
          <w:szCs w:val="22"/>
        </w:rPr>
      </w:pPr>
      <w:r w:rsidRPr="00C17ED8">
        <w:rPr>
          <w:b/>
          <w:i/>
          <w:iCs/>
        </w:rPr>
        <w:t>ИСУН</w:t>
      </w:r>
      <w:r>
        <w:rPr>
          <w:i/>
          <w:iCs/>
        </w:rPr>
        <w:t xml:space="preserve"> – </w:t>
      </w:r>
      <w:r w:rsidRPr="00C17ED8">
        <w:rPr>
          <w:i/>
          <w:shd w:val="clear" w:color="auto" w:fill="FEFEFE"/>
        </w:rPr>
        <w:t xml:space="preserve">Информационна система за управление и наблюдение на средствата от Европейския съюз </w:t>
      </w:r>
    </w:p>
    <w:p w14:paraId="25778F21" w14:textId="77777777" w:rsidR="008E0928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 w:rsidRPr="00C17ED8">
        <w:rPr>
          <w:b/>
          <w:i/>
          <w:iCs/>
        </w:rPr>
        <w:t>ЦКЗ</w:t>
      </w:r>
      <w:r>
        <w:rPr>
          <w:i/>
          <w:iCs/>
        </w:rPr>
        <w:t xml:space="preserve"> – Централно координационно звено</w:t>
      </w:r>
    </w:p>
    <w:p w14:paraId="76BAA559" w14:textId="746D0AB2" w:rsidR="008E0928" w:rsidRDefault="008E0928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 w:rsidRPr="00B22A3A">
        <w:rPr>
          <w:b/>
          <w:i/>
          <w:iCs/>
        </w:rPr>
        <w:lastRenderedPageBreak/>
        <w:t>ИГ</w:t>
      </w:r>
      <w:r w:rsidR="00521F0B">
        <w:rPr>
          <w:b/>
          <w:i/>
          <w:iCs/>
        </w:rPr>
        <w:t>ПП</w:t>
      </w:r>
      <w:r w:rsidRPr="00B22A3A">
        <w:rPr>
          <w:b/>
          <w:i/>
          <w:iCs/>
        </w:rPr>
        <w:t>П</w:t>
      </w:r>
      <w:r>
        <w:rPr>
          <w:i/>
          <w:iCs/>
        </w:rPr>
        <w:t xml:space="preserve"> – </w:t>
      </w:r>
      <w:bookmarkStart w:id="3" w:name="_Hlk224810362"/>
      <w:r>
        <w:rPr>
          <w:i/>
          <w:iCs/>
        </w:rPr>
        <w:t>Индикатив</w:t>
      </w:r>
      <w:r w:rsidR="00521F0B">
        <w:rPr>
          <w:i/>
          <w:iCs/>
        </w:rPr>
        <w:t>ен график на приемите на проектни предложения</w:t>
      </w:r>
      <w:bookmarkEnd w:id="3"/>
    </w:p>
    <w:p w14:paraId="6EAED056" w14:textId="536ED068" w:rsidR="003D6FA4" w:rsidRDefault="003D6FA4" w:rsidP="008E0928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bookmarkStart w:id="4" w:name="_Hlk224807204"/>
      <w:r w:rsidRPr="003D6FA4">
        <w:rPr>
          <w:b/>
          <w:bCs/>
          <w:i/>
          <w:iCs/>
        </w:rPr>
        <w:t>ПМС № 494</w:t>
      </w:r>
      <w:r>
        <w:rPr>
          <w:b/>
          <w:bCs/>
          <w:i/>
          <w:iCs/>
        </w:rPr>
        <w:t xml:space="preserve"> </w:t>
      </w:r>
      <w:bookmarkEnd w:id="4"/>
      <w:r w:rsidRPr="003D6FA4">
        <w:rPr>
          <w:i/>
          <w:iCs/>
        </w:rPr>
        <w:t>- Постановление на МС № 494 от 2024г. за определяне на правила за прилагане на подхода „Водено от общностите местно развитие“ за периода 2021-2027г.</w:t>
      </w:r>
    </w:p>
    <w:p w14:paraId="3CB1A437" w14:textId="217138FD" w:rsidR="001141BC" w:rsidRPr="003D6FA4" w:rsidRDefault="001141BC" w:rsidP="008E0928">
      <w:pPr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</w:rPr>
      </w:pPr>
      <w:r w:rsidRPr="001141BC">
        <w:rPr>
          <w:b/>
          <w:bCs/>
          <w:i/>
          <w:iCs/>
        </w:rPr>
        <w:t>ЗУСЕФСУ</w:t>
      </w:r>
      <w:r>
        <w:rPr>
          <w:i/>
          <w:iCs/>
        </w:rPr>
        <w:t xml:space="preserve"> - </w:t>
      </w:r>
      <w:r w:rsidRPr="001141BC">
        <w:rPr>
          <w:i/>
          <w:iCs/>
        </w:rPr>
        <w:t>Закона за управление на средствата от Европейските фондове при споделено управление</w:t>
      </w:r>
    </w:p>
    <w:p w14:paraId="716648A8" w14:textId="77777777" w:rsidR="008E0928" w:rsidRPr="00D74215" w:rsidRDefault="008E0928" w:rsidP="008E0928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  <w:sz w:val="22"/>
          <w:szCs w:val="22"/>
        </w:rPr>
      </w:pPr>
    </w:p>
    <w:p w14:paraId="7BFE42A6" w14:textId="77777777" w:rsidR="008E0928" w:rsidRPr="00D23420" w:rsidRDefault="008E0928" w:rsidP="008E0928">
      <w:pPr>
        <w:tabs>
          <w:tab w:val="left" w:pos="2775"/>
        </w:tabs>
        <w:spacing w:line="276" w:lineRule="auto"/>
        <w:jc w:val="center"/>
        <w:rPr>
          <w:b/>
          <w:iCs/>
          <w:u w:val="single"/>
        </w:rPr>
      </w:pPr>
      <w:r w:rsidRPr="00D23420">
        <w:rPr>
          <w:b/>
          <w:iCs/>
          <w:u w:val="single"/>
        </w:rPr>
        <w:t>Въведение</w:t>
      </w:r>
    </w:p>
    <w:p w14:paraId="32C685ED" w14:textId="77777777" w:rsidR="003D6FA4" w:rsidRDefault="008E0928" w:rsidP="003D6FA4">
      <w:pPr>
        <w:spacing w:line="276" w:lineRule="auto"/>
        <w:ind w:right="416"/>
        <w:jc w:val="both"/>
      </w:pPr>
      <w:r>
        <w:tab/>
        <w:t>Настоящата</w:t>
      </w:r>
      <w:r w:rsidRPr="00A772C2">
        <w:t xml:space="preserve"> </w:t>
      </w:r>
      <w:r w:rsidRPr="008E0928">
        <w:t xml:space="preserve">Процедура за ред и оценка на проектни предложения </w:t>
      </w:r>
      <w:r>
        <w:t>/ПРОПП/</w:t>
      </w:r>
      <w:r w:rsidRPr="00A772C2">
        <w:t xml:space="preserve"> по СВОМР на МИГ Сливница – </w:t>
      </w:r>
      <w:r>
        <w:t>Брезник</w:t>
      </w:r>
      <w:r w:rsidRPr="00A772C2">
        <w:t xml:space="preserve"> </w:t>
      </w:r>
      <w:r>
        <w:t>е</w:t>
      </w:r>
      <w:r w:rsidRPr="00A772C2">
        <w:t xml:space="preserve"> разработен</w:t>
      </w:r>
      <w:r>
        <w:t>а</w:t>
      </w:r>
      <w:r w:rsidRPr="00A772C2">
        <w:t xml:space="preserve"> във връзка с </w:t>
      </w:r>
      <w:r>
        <w:t xml:space="preserve">т.2 от </w:t>
      </w:r>
      <w:bookmarkStart w:id="5" w:name="_Hlk224806723"/>
      <w:r w:rsidR="003D6FA4" w:rsidRPr="003D6FA4">
        <w:t>Раздел I. Подбор на проектни предложения към стратегия за ВОМР с кандидати, различни от МИГ</w:t>
      </w:r>
      <w:r w:rsidR="003D6FA4">
        <w:t xml:space="preserve">, </w:t>
      </w:r>
      <w:r w:rsidR="003D6FA4" w:rsidRPr="003D6FA4">
        <w:t>ЧАСТ IV. ПРОЕКТИ, ФИНАНСИРАНИ СЪС СРЕДСТВА ОТ СТРАТЕГИЯТА ЗА ВОМР</w:t>
      </w:r>
      <w:r w:rsidR="003D6FA4">
        <w:t xml:space="preserve"> </w:t>
      </w:r>
      <w:r w:rsidRPr="00A772C2">
        <w:t xml:space="preserve">от </w:t>
      </w:r>
      <w:r w:rsidR="003D6FA4">
        <w:t xml:space="preserve">Условията за изпълнение за предоставяне на безвъзмездна финансова помощ </w:t>
      </w:r>
      <w:bookmarkStart w:id="6" w:name="_Hlk224807176"/>
      <w:r w:rsidR="003D6FA4">
        <w:t>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</w:t>
      </w:r>
      <w:bookmarkEnd w:id="6"/>
      <w:r w:rsidR="003D6FA4">
        <w:t xml:space="preserve"> от Стратегическия план за развитие на земеделието и селските райони на Република България за периода 2023 – 2027 г</w:t>
      </w:r>
      <w:bookmarkEnd w:id="5"/>
      <w:r w:rsidR="003D6FA4">
        <w:t xml:space="preserve">., </w:t>
      </w:r>
      <w:bookmarkStart w:id="7" w:name="_Hlk224806745"/>
      <w:r w:rsidR="003D6FA4">
        <w:t xml:space="preserve">Раздел I Подбор на проекти към стратегия за ВОМР, финансирани от ЕЗФРСР и от ЕФМДРА, Глава четвърта </w:t>
      </w:r>
    </w:p>
    <w:p w14:paraId="644FD09D" w14:textId="327F9D31" w:rsidR="008E0928" w:rsidRPr="00A772C2" w:rsidRDefault="003D6FA4" w:rsidP="003D6FA4">
      <w:pPr>
        <w:spacing w:line="276" w:lineRule="auto"/>
        <w:ind w:right="416"/>
        <w:jc w:val="both"/>
      </w:pPr>
      <w:r>
        <w:t xml:space="preserve">ПОДБОР, ИЗПЪЛНЕНИЕ И МОНИТОРИНГ НА ПРОЕКТИ КЪМ СТРАТЕГИЯ ЗА ВОМР, ФИНАНСИРАНИ ОТ ЕЗФРСР И ОТ ЕФМДРА от </w:t>
      </w:r>
      <w:r w:rsidRPr="003D6FA4">
        <w:t>Постановление</w:t>
      </w:r>
      <w:r>
        <w:t xml:space="preserve"> на МС</w:t>
      </w:r>
      <w:r w:rsidRPr="003D6FA4">
        <w:t xml:space="preserve"> № 494 от 2024г. за определяне на правила за прилагане на подхода „Водено от общностите местно развитие“ за периода 2021-2027г</w:t>
      </w:r>
      <w:r>
        <w:t>.</w:t>
      </w:r>
    </w:p>
    <w:bookmarkEnd w:id="7"/>
    <w:p w14:paraId="6503100B" w14:textId="77777777" w:rsidR="008E0928" w:rsidRPr="00233242" w:rsidRDefault="008E0928" w:rsidP="008E0928">
      <w:pPr>
        <w:pStyle w:val="Footer"/>
        <w:spacing w:line="360" w:lineRule="auto"/>
        <w:jc w:val="both"/>
        <w:rPr>
          <w:b/>
          <w:iCs/>
        </w:rPr>
      </w:pPr>
    </w:p>
    <w:p w14:paraId="418B5D3F" w14:textId="77777777" w:rsidR="008E0928" w:rsidRPr="00D23420" w:rsidRDefault="008E0928" w:rsidP="008E0928">
      <w:pPr>
        <w:tabs>
          <w:tab w:val="left" w:pos="2775"/>
        </w:tabs>
        <w:spacing w:line="276" w:lineRule="auto"/>
        <w:jc w:val="center"/>
        <w:rPr>
          <w:b/>
          <w:iCs/>
          <w:u w:val="single"/>
        </w:rPr>
      </w:pPr>
      <w:r w:rsidRPr="00D23420">
        <w:rPr>
          <w:b/>
          <w:iCs/>
          <w:u w:val="single"/>
        </w:rPr>
        <w:t>Цели и предмет</w:t>
      </w:r>
    </w:p>
    <w:p w14:paraId="1A851F44" w14:textId="5B43DDF3" w:rsidR="008E0928" w:rsidRPr="00D038FC" w:rsidRDefault="008E0928" w:rsidP="008E0928">
      <w:pPr>
        <w:autoSpaceDE w:val="0"/>
        <w:autoSpaceDN w:val="0"/>
        <w:adjustRightInd w:val="0"/>
        <w:spacing w:line="276" w:lineRule="auto"/>
        <w:ind w:firstLine="360"/>
        <w:jc w:val="both"/>
      </w:pPr>
      <w:r w:rsidRPr="00D038FC">
        <w:t xml:space="preserve">МИГ Сливница - </w:t>
      </w:r>
      <w:r w:rsidR="00181491">
        <w:t>Брезник</w:t>
      </w:r>
      <w:r w:rsidRPr="00D038FC">
        <w:t xml:space="preserve">  ще прилага описаните П</w:t>
      </w:r>
      <w:r w:rsidR="00181491">
        <w:t>РО</w:t>
      </w:r>
      <w:r w:rsidRPr="00D038FC">
        <w:t>П</w:t>
      </w:r>
      <w:r>
        <w:t>П</w:t>
      </w:r>
      <w:r w:rsidRPr="00D038FC">
        <w:t xml:space="preserve">,  в тяхната последователност за изпълнение на </w:t>
      </w:r>
      <w:r>
        <w:t>СВОМР</w:t>
      </w:r>
      <w:r w:rsidRPr="00D038FC">
        <w:t xml:space="preserve"> при избора и финансирането на </w:t>
      </w:r>
      <w:r>
        <w:t>проектни предложения</w:t>
      </w:r>
      <w:r w:rsidRPr="00D038FC">
        <w:t xml:space="preserve">. </w:t>
      </w:r>
    </w:p>
    <w:p w14:paraId="000D4455" w14:textId="0805086A" w:rsidR="008E0928" w:rsidRPr="00D038FC" w:rsidRDefault="008E0928" w:rsidP="008E0928">
      <w:pPr>
        <w:autoSpaceDE w:val="0"/>
        <w:autoSpaceDN w:val="0"/>
        <w:adjustRightInd w:val="0"/>
        <w:spacing w:line="276" w:lineRule="auto"/>
        <w:ind w:firstLine="360"/>
        <w:jc w:val="both"/>
      </w:pPr>
      <w:r w:rsidRPr="00D038FC">
        <w:t xml:space="preserve">Тези процедури уреждат взаимоотношенията между органите на МИГ във връзка с </w:t>
      </w:r>
      <w:r>
        <w:t xml:space="preserve">администриране процеса на </w:t>
      </w:r>
      <w:r w:rsidR="00181491">
        <w:t xml:space="preserve">оценка и </w:t>
      </w:r>
      <w:r>
        <w:t>подбор на проектни предложения.</w:t>
      </w:r>
    </w:p>
    <w:p w14:paraId="18030F14" w14:textId="02750D38" w:rsidR="008E0928" w:rsidRDefault="008E0928" w:rsidP="008E0928">
      <w:pPr>
        <w:autoSpaceDE w:val="0"/>
        <w:autoSpaceDN w:val="0"/>
        <w:adjustRightInd w:val="0"/>
        <w:spacing w:line="276" w:lineRule="auto"/>
        <w:ind w:firstLine="360"/>
        <w:jc w:val="both"/>
      </w:pPr>
      <w:r w:rsidRPr="00D038FC">
        <w:t>П</w:t>
      </w:r>
      <w:r w:rsidR="00181491">
        <w:t>РО</w:t>
      </w:r>
      <w:r w:rsidRPr="00D038FC">
        <w:t>П</w:t>
      </w:r>
      <w:r>
        <w:t>П</w:t>
      </w:r>
      <w:r w:rsidRPr="00D038FC">
        <w:t xml:space="preserve"> по СВОМР на МИГ Сливница – </w:t>
      </w:r>
      <w:r w:rsidR="00181491">
        <w:t>Брезник</w:t>
      </w:r>
      <w:r w:rsidRPr="00D038FC">
        <w:t xml:space="preserve"> са изцяло съобразени с</w:t>
      </w:r>
      <w:r>
        <w:t>:</w:t>
      </w:r>
    </w:p>
    <w:p w14:paraId="48662D76" w14:textId="66674AC7" w:rsidR="008E0928" w:rsidRDefault="008E0928" w:rsidP="008E0928">
      <w:pPr>
        <w:autoSpaceDE w:val="0"/>
        <w:autoSpaceDN w:val="0"/>
        <w:adjustRightInd w:val="0"/>
        <w:spacing w:line="276" w:lineRule="auto"/>
        <w:ind w:firstLine="360"/>
        <w:jc w:val="both"/>
      </w:pPr>
      <w:r>
        <w:t>1.</w:t>
      </w:r>
      <w:r w:rsidRPr="00D038FC">
        <w:t xml:space="preserve"> </w:t>
      </w:r>
      <w:r w:rsidR="006005D6" w:rsidRPr="006005D6">
        <w:rPr>
          <w:bCs/>
          <w:shd w:val="clear" w:color="auto" w:fill="FEFEFE"/>
        </w:rPr>
        <w:t>Раздел I. Подбор на проектни предложения към стратегия за ВОМР с кандидати, различни от МИГ, ЧАСТ IV. ПРОЕКТИ, ФИНАНСИРАНИ СЪС СРЕДСТВА ОТ СТРАТЕГИЯТА ЗА ВОМР от Условията за изпълнение за предоставяне на безвъзмездна финансова помощ 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</w:t>
      </w:r>
      <w:r w:rsidR="006005D6">
        <w:rPr>
          <w:bCs/>
          <w:shd w:val="clear" w:color="auto" w:fill="FEFEFE"/>
        </w:rPr>
        <w:t>.;</w:t>
      </w:r>
    </w:p>
    <w:p w14:paraId="12EADC09" w14:textId="158E213F" w:rsidR="008E0928" w:rsidRDefault="008E0928" w:rsidP="006005D6">
      <w:pPr>
        <w:autoSpaceDE w:val="0"/>
        <w:autoSpaceDN w:val="0"/>
        <w:adjustRightInd w:val="0"/>
        <w:spacing w:line="276" w:lineRule="auto"/>
        <w:ind w:firstLine="360"/>
        <w:jc w:val="both"/>
        <w:rPr>
          <w:color w:val="000000"/>
        </w:rPr>
      </w:pPr>
      <w:r>
        <w:rPr>
          <w:shd w:val="clear" w:color="auto" w:fill="FEFEFE"/>
        </w:rPr>
        <w:t xml:space="preserve">2. </w:t>
      </w:r>
      <w:r w:rsidR="006005D6" w:rsidRPr="006005D6">
        <w:rPr>
          <w:shd w:val="clear" w:color="auto" w:fill="FEFEFE"/>
        </w:rPr>
        <w:t>Раздел I Подбор на проекти към стратегия за ВОМР, финансирани от ЕЗФРСР и от ЕФМДРА, Глава четвърта ПОДБОР, ИЗПЪЛНЕНИЕ И МОНИТОРИНГ НА ПРОЕКТИ КЪМ СТРАТЕГИЯ ЗА ВОМР, ФИНАНСИРАНИ ОТ ЕЗФРСР И ОТ ЕФМДРА от Постановление на МС № 494 от 2024г. за определяне на правила за прилагане на подхода „Водено от общностите местно развитие“ за периода 2021-2027г.</w:t>
      </w:r>
    </w:p>
    <w:p w14:paraId="5707F034" w14:textId="46377203" w:rsidR="008E0928" w:rsidRDefault="008E0928" w:rsidP="008E0928">
      <w:pPr>
        <w:autoSpaceDE w:val="0"/>
        <w:autoSpaceDN w:val="0"/>
        <w:adjustRightInd w:val="0"/>
        <w:spacing w:line="276" w:lineRule="auto"/>
        <w:ind w:firstLine="360"/>
        <w:jc w:val="both"/>
        <w:rPr>
          <w:color w:val="000000"/>
          <w:shd w:val="clear" w:color="auto" w:fill="FEFEFE"/>
        </w:rPr>
      </w:pPr>
      <w:r>
        <w:rPr>
          <w:color w:val="000000"/>
        </w:rPr>
        <w:lastRenderedPageBreak/>
        <w:t>3.</w:t>
      </w:r>
      <w:r>
        <w:rPr>
          <w:color w:val="000000"/>
          <w:shd w:val="clear" w:color="auto" w:fill="FEFEFE"/>
        </w:rPr>
        <w:t> </w:t>
      </w:r>
      <w:r w:rsidR="006005D6">
        <w:rPr>
          <w:color w:val="000000"/>
          <w:shd w:val="clear" w:color="auto" w:fill="FEFEFE"/>
        </w:rPr>
        <w:t>МИНИМАЛНИТЕ ИЗИСКВАНИЯ</w:t>
      </w:r>
      <w:r>
        <w:rPr>
          <w:color w:val="000000"/>
          <w:shd w:val="clear" w:color="auto" w:fill="FEFEFE"/>
        </w:rPr>
        <w:t xml:space="preserve"> </w:t>
      </w:r>
      <w:r w:rsidR="006005D6" w:rsidRPr="006005D6">
        <w:rPr>
          <w:color w:val="000000"/>
          <w:shd w:val="clear" w:color="auto" w:fill="FEFEFE"/>
        </w:rPr>
        <w:t>ЗА РАЗРАБОТВАНЕ НА РЕД ЗА ОЦЕНКА НА ПРОЕКТНИ ПРЕДЛОЖЕНИЯ, ФИНАНСИРАНИ ОТ СТРАТЕГИЧЕСКИЯ ПЛАН ЗА РАЗВИТИЕ НА ЗЕМЕДЕЛИЕТО И СЕЛСКИТЕ РАЙОНИ ЗА ПЕРИОДА 2023-2027 Г. ЗА КАНДИДАТИ РАЗЛИЧНИ ОТ МИГ</w:t>
      </w:r>
      <w:r w:rsidRPr="00233242">
        <w:rPr>
          <w:color w:val="000000"/>
          <w:shd w:val="clear" w:color="auto" w:fill="FEFEFE"/>
        </w:rPr>
        <w:t xml:space="preserve">, утвърдени </w:t>
      </w:r>
      <w:r w:rsidR="006005D6">
        <w:rPr>
          <w:color w:val="000000"/>
          <w:shd w:val="clear" w:color="auto" w:fill="FEFEFE"/>
        </w:rPr>
        <w:t xml:space="preserve">със Заповед № РД 09-1052/24.11.2025г. на </w:t>
      </w:r>
      <w:r w:rsidRPr="00233242">
        <w:rPr>
          <w:color w:val="000000"/>
          <w:shd w:val="clear" w:color="auto" w:fill="FEFEFE"/>
        </w:rPr>
        <w:t xml:space="preserve"> </w:t>
      </w:r>
      <w:r w:rsidR="006005D6">
        <w:rPr>
          <w:color w:val="000000"/>
          <w:shd w:val="clear" w:color="auto" w:fill="FEFEFE"/>
        </w:rPr>
        <w:t>З</w:t>
      </w:r>
      <w:r w:rsidRPr="00233242">
        <w:rPr>
          <w:color w:val="000000"/>
          <w:shd w:val="clear" w:color="auto" w:fill="FEFEFE"/>
        </w:rPr>
        <w:t>аместник министър</w:t>
      </w:r>
      <w:r w:rsidR="006005D6">
        <w:rPr>
          <w:color w:val="000000"/>
          <w:shd w:val="clear" w:color="auto" w:fill="FEFEFE"/>
        </w:rPr>
        <w:t xml:space="preserve">а на земеделието и храните и Ръководител на УО на </w:t>
      </w:r>
      <w:r w:rsidR="006005D6" w:rsidRPr="006005D6">
        <w:rPr>
          <w:color w:val="000000"/>
          <w:shd w:val="clear" w:color="auto" w:fill="FEFEFE"/>
        </w:rPr>
        <w:t>СПРЗСР</w:t>
      </w:r>
      <w:r w:rsidR="006005D6">
        <w:rPr>
          <w:color w:val="000000"/>
          <w:shd w:val="clear" w:color="auto" w:fill="FEFEFE"/>
        </w:rPr>
        <w:t xml:space="preserve"> 2023-2027г.,</w:t>
      </w:r>
      <w:r w:rsidR="006005D6" w:rsidRPr="006005D6">
        <w:rPr>
          <w:color w:val="000000"/>
          <w:shd w:val="clear" w:color="auto" w:fill="FEFEFE"/>
        </w:rPr>
        <w:t xml:space="preserve"> </w:t>
      </w:r>
    </w:p>
    <w:p w14:paraId="43E1B64E" w14:textId="710A387D" w:rsidR="008E0928" w:rsidRPr="00D038FC" w:rsidRDefault="008E0928" w:rsidP="008E0928">
      <w:pPr>
        <w:autoSpaceDE w:val="0"/>
        <w:autoSpaceDN w:val="0"/>
        <w:adjustRightInd w:val="0"/>
        <w:spacing w:line="276" w:lineRule="auto"/>
        <w:ind w:firstLine="360"/>
        <w:jc w:val="both"/>
      </w:pPr>
      <w:r w:rsidRPr="00233242">
        <w:rPr>
          <w:shd w:val="clear" w:color="auto" w:fill="FEFEFE"/>
        </w:rPr>
        <w:t xml:space="preserve">като те </w:t>
      </w:r>
      <w:r w:rsidRPr="00233242">
        <w:t>целят да детайлизират всички конкретни отговорности за изпълнение на правомощията и функ</w:t>
      </w:r>
      <w:r w:rsidRPr="00D038FC">
        <w:t>ции</w:t>
      </w:r>
      <w:r>
        <w:t xml:space="preserve">те </w:t>
      </w:r>
      <w:r w:rsidRPr="00D038FC">
        <w:t>на органите на МИГ в</w:t>
      </w:r>
      <w:r>
        <w:t xml:space="preserve">ъв връзка с процеса на </w:t>
      </w:r>
      <w:r w:rsidR="006005D6">
        <w:t xml:space="preserve">оценка и </w:t>
      </w:r>
      <w:r>
        <w:t>подбор на проектни предложения по</w:t>
      </w:r>
      <w:r w:rsidRPr="00D038FC">
        <w:t xml:space="preserve"> СВОМР, да представят всички стъпки и срокове за провеждане на изискваните по </w:t>
      </w:r>
      <w:r w:rsidR="006005D6">
        <w:t xml:space="preserve">Условията за изпълнение по </w:t>
      </w:r>
      <w:r w:rsidR="006005D6" w:rsidRPr="006005D6">
        <w:t>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</w:t>
      </w:r>
      <w:r w:rsidR="006005D6">
        <w:t xml:space="preserve"> и </w:t>
      </w:r>
      <w:r w:rsidRPr="00D038FC">
        <w:t xml:space="preserve"> </w:t>
      </w:r>
      <w:r w:rsidR="006005D6" w:rsidRPr="006005D6">
        <w:t xml:space="preserve">ПМС № 494 </w:t>
      </w:r>
      <w:r w:rsidR="006005D6">
        <w:t xml:space="preserve"> и </w:t>
      </w:r>
      <w:r w:rsidRPr="00D038FC">
        <w:t>дейности за прилагане на СВОМР и функциониране на МИГ.</w:t>
      </w:r>
    </w:p>
    <w:p w14:paraId="451B9837" w14:textId="77777777" w:rsidR="008E0928" w:rsidRDefault="008E0928" w:rsidP="008E092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EAB5391" w14:textId="77777777" w:rsidR="008E0928" w:rsidRPr="00D74215" w:rsidRDefault="008E0928" w:rsidP="008E092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B1B67F" w14:textId="77777777" w:rsidR="008E0928" w:rsidRPr="00D23420" w:rsidRDefault="008E0928" w:rsidP="008E0928">
      <w:pPr>
        <w:spacing w:line="276" w:lineRule="auto"/>
        <w:ind w:firstLine="360"/>
        <w:jc w:val="center"/>
        <w:rPr>
          <w:b/>
          <w:u w:val="single"/>
        </w:rPr>
      </w:pPr>
      <w:r w:rsidRPr="00D23420">
        <w:rPr>
          <w:b/>
          <w:u w:val="single"/>
        </w:rPr>
        <w:t>Водещи принципи</w:t>
      </w:r>
    </w:p>
    <w:p w14:paraId="45B2F14A" w14:textId="3600F533" w:rsidR="008E0928" w:rsidRPr="00EB3D8C" w:rsidRDefault="008E0928" w:rsidP="008E0928">
      <w:pPr>
        <w:spacing w:line="276" w:lineRule="auto"/>
        <w:ind w:firstLine="708"/>
        <w:jc w:val="both"/>
      </w:pPr>
      <w:r w:rsidRPr="00EB3D8C">
        <w:t>Водещи принципи при планиране и прилагане на П</w:t>
      </w:r>
      <w:r w:rsidR="009F09EA">
        <w:t>РО</w:t>
      </w:r>
      <w:r w:rsidRPr="00EB3D8C">
        <w:t>ПП</w:t>
      </w:r>
      <w:r>
        <w:t xml:space="preserve"> са</w:t>
      </w:r>
      <w:r w:rsidRPr="00EB3D8C">
        <w:t xml:space="preserve">: </w:t>
      </w:r>
    </w:p>
    <w:p w14:paraId="7CDF84D6" w14:textId="52AB967F" w:rsidR="008E0928" w:rsidRPr="00EB3D8C" w:rsidRDefault="008E0928" w:rsidP="008E0928">
      <w:pPr>
        <w:numPr>
          <w:ilvl w:val="0"/>
          <w:numId w:val="4"/>
        </w:numPr>
        <w:spacing w:line="276" w:lineRule="auto"/>
        <w:jc w:val="both"/>
      </w:pPr>
      <w:r w:rsidRPr="00EB3D8C">
        <w:t xml:space="preserve">Осигуряване на публичност и прозрачност на всички етапи от </w:t>
      </w:r>
      <w:r w:rsidR="001C2022">
        <w:t xml:space="preserve">разработване на процедурите за подбор на проектни предложения до </w:t>
      </w:r>
      <w:r>
        <w:t>процеса</w:t>
      </w:r>
      <w:r w:rsidR="001C2022">
        <w:t xml:space="preserve"> на</w:t>
      </w:r>
      <w:r>
        <w:t xml:space="preserve"> </w:t>
      </w:r>
      <w:r w:rsidR="001C2022">
        <w:t xml:space="preserve">оценка и </w:t>
      </w:r>
      <w:r>
        <w:t>подбор на проектни предложения по</w:t>
      </w:r>
      <w:r w:rsidRPr="00EB3D8C">
        <w:t xml:space="preserve"> СВОМР;</w:t>
      </w:r>
    </w:p>
    <w:p w14:paraId="25F80798" w14:textId="77777777" w:rsidR="008E0928" w:rsidRDefault="008E0928" w:rsidP="008E0928">
      <w:pPr>
        <w:numPr>
          <w:ilvl w:val="0"/>
          <w:numId w:val="4"/>
        </w:numPr>
        <w:spacing w:line="276" w:lineRule="auto"/>
        <w:jc w:val="both"/>
      </w:pPr>
      <w:r w:rsidRPr="00EB3D8C">
        <w:t>Недопускане на дискриминация от всякакво естество;</w:t>
      </w:r>
    </w:p>
    <w:p w14:paraId="374823D1" w14:textId="77777777" w:rsidR="008E0928" w:rsidRPr="00EB3D8C" w:rsidRDefault="008E0928" w:rsidP="008E0928">
      <w:pPr>
        <w:numPr>
          <w:ilvl w:val="0"/>
          <w:numId w:val="4"/>
        </w:numPr>
        <w:spacing w:line="276" w:lineRule="auto"/>
        <w:jc w:val="both"/>
      </w:pPr>
      <w:r w:rsidRPr="00EB3D8C">
        <w:rPr>
          <w:highlight w:val="white"/>
          <w:shd w:val="clear" w:color="auto" w:fill="FEFEFE"/>
        </w:rPr>
        <w:t>Обективност при оценката и подбора на проект</w:t>
      </w:r>
      <w:r>
        <w:rPr>
          <w:highlight w:val="white"/>
          <w:shd w:val="clear" w:color="auto" w:fill="FEFEFE"/>
        </w:rPr>
        <w:t>н</w:t>
      </w:r>
      <w:r w:rsidRPr="00EB3D8C">
        <w:rPr>
          <w:highlight w:val="white"/>
          <w:shd w:val="clear" w:color="auto" w:fill="FEFEFE"/>
        </w:rPr>
        <w:t>и</w:t>
      </w:r>
      <w:r>
        <w:rPr>
          <w:highlight w:val="white"/>
          <w:shd w:val="clear" w:color="auto" w:fill="FEFEFE"/>
        </w:rPr>
        <w:t xml:space="preserve"> предложения</w:t>
      </w:r>
      <w:r w:rsidRPr="00EB3D8C">
        <w:rPr>
          <w:highlight w:val="white"/>
          <w:shd w:val="clear" w:color="auto" w:fill="FEFEFE"/>
        </w:rPr>
        <w:t xml:space="preserve"> към стратегията за ВОМР</w:t>
      </w:r>
      <w:r w:rsidRPr="00EB3D8C">
        <w:rPr>
          <w:shd w:val="clear" w:color="auto" w:fill="FEFEFE"/>
        </w:rPr>
        <w:t>;</w:t>
      </w:r>
    </w:p>
    <w:p w14:paraId="6592DB58" w14:textId="77777777" w:rsidR="008E0928" w:rsidRPr="00EB3D8C" w:rsidRDefault="008E0928" w:rsidP="008E0928">
      <w:pPr>
        <w:numPr>
          <w:ilvl w:val="0"/>
          <w:numId w:val="4"/>
        </w:numPr>
        <w:spacing w:line="276" w:lineRule="auto"/>
        <w:jc w:val="both"/>
      </w:pPr>
      <w:r w:rsidRPr="00EB3D8C">
        <w:t xml:space="preserve">Недопускане на конфликт на интереси; </w:t>
      </w:r>
    </w:p>
    <w:p w14:paraId="4DF5B7AD" w14:textId="77777777" w:rsidR="008E0928" w:rsidRDefault="008E0928" w:rsidP="008E0928">
      <w:pPr>
        <w:numPr>
          <w:ilvl w:val="0"/>
          <w:numId w:val="4"/>
        </w:numPr>
        <w:spacing w:line="276" w:lineRule="auto"/>
        <w:jc w:val="both"/>
      </w:pPr>
      <w:r w:rsidRPr="00EB3D8C">
        <w:t>Ясно разпределение на ролите и отговорностите</w:t>
      </w:r>
      <w:r>
        <w:t xml:space="preserve">. </w:t>
      </w:r>
      <w:r w:rsidRPr="00EB3D8C">
        <w:t xml:space="preserve">Координация и взаимодействие </w:t>
      </w:r>
      <w:r>
        <w:t>в процеса на подбор на проектни предложения между всички органи на МИГ;</w:t>
      </w:r>
    </w:p>
    <w:p w14:paraId="6760A9E6" w14:textId="6D150D6F" w:rsidR="001C2022" w:rsidRPr="001C2022" w:rsidRDefault="001C2022" w:rsidP="005C611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1C2022">
        <w:rPr>
          <w:rFonts w:ascii="Times New Roman" w:eastAsia="Times New Roman" w:hAnsi="Times New Roman"/>
          <w:sz w:val="24"/>
          <w:szCs w:val="24"/>
        </w:rPr>
        <w:t xml:space="preserve">Вземането на решения не е контролирано от нито една от групите, представляващи конкретните заинтересовани страни; </w:t>
      </w:r>
    </w:p>
    <w:p w14:paraId="66945996" w14:textId="77777777" w:rsidR="008E0928" w:rsidRPr="00EB3D8C" w:rsidRDefault="008E0928" w:rsidP="005C6114">
      <w:pPr>
        <w:numPr>
          <w:ilvl w:val="0"/>
          <w:numId w:val="4"/>
        </w:numPr>
        <w:spacing w:line="276" w:lineRule="auto"/>
        <w:jc w:val="both"/>
      </w:pPr>
      <w:r w:rsidRPr="00EB3D8C">
        <w:t xml:space="preserve">Повишаване на капацитета на местно ниво </w:t>
      </w:r>
      <w:r>
        <w:t>в процеса на подбор и оценка на проектни предложения по</w:t>
      </w:r>
      <w:r w:rsidRPr="00EB3D8C">
        <w:t xml:space="preserve"> СВОМР</w:t>
      </w:r>
      <w:r>
        <w:t>;</w:t>
      </w:r>
    </w:p>
    <w:p w14:paraId="643DC55A" w14:textId="77777777" w:rsidR="008E0928" w:rsidRPr="00EB3D8C" w:rsidRDefault="008E0928" w:rsidP="008E0928">
      <w:pPr>
        <w:numPr>
          <w:ilvl w:val="0"/>
          <w:numId w:val="4"/>
        </w:numPr>
        <w:spacing w:line="276" w:lineRule="auto"/>
        <w:jc w:val="both"/>
      </w:pPr>
      <w:r w:rsidRPr="00EB3D8C">
        <w:t>Ефективност и законосъобразност на финансовото и административното управление</w:t>
      </w:r>
      <w:r>
        <w:t xml:space="preserve"> на МИГ</w:t>
      </w:r>
      <w:r w:rsidRPr="00EB3D8C">
        <w:t>;</w:t>
      </w:r>
    </w:p>
    <w:p w14:paraId="30C9032F" w14:textId="77777777" w:rsidR="008E0928" w:rsidRDefault="008E0928" w:rsidP="008E0928">
      <w:pPr>
        <w:numPr>
          <w:ilvl w:val="0"/>
          <w:numId w:val="4"/>
        </w:numPr>
        <w:spacing w:line="276" w:lineRule="auto"/>
        <w:jc w:val="both"/>
      </w:pPr>
      <w:r w:rsidRPr="00EB3D8C">
        <w:t>Оперативност и гъвкавост в рамките на взаимодействие между органите на МИГ;</w:t>
      </w:r>
    </w:p>
    <w:p w14:paraId="39F50B20" w14:textId="41C239CC" w:rsidR="001C2022" w:rsidRPr="00EB3D8C" w:rsidRDefault="001C2022" w:rsidP="008E0928">
      <w:pPr>
        <w:numPr>
          <w:ilvl w:val="0"/>
          <w:numId w:val="4"/>
        </w:numPr>
        <w:spacing w:line="276" w:lineRule="auto"/>
        <w:jc w:val="both"/>
      </w:pPr>
      <w:r>
        <w:t>Р</w:t>
      </w:r>
      <w:r w:rsidRPr="001C2022">
        <w:t>езултатите от подбора се документират.</w:t>
      </w:r>
    </w:p>
    <w:p w14:paraId="2A8BF4B9" w14:textId="77777777" w:rsidR="008E0928" w:rsidRPr="00EB3D8C" w:rsidRDefault="008E0928" w:rsidP="008E0928">
      <w:pPr>
        <w:spacing w:line="276" w:lineRule="auto"/>
        <w:ind w:left="720"/>
        <w:jc w:val="both"/>
      </w:pPr>
    </w:p>
    <w:p w14:paraId="56381E18" w14:textId="77777777" w:rsidR="008E0928" w:rsidRPr="00EB3D8C" w:rsidRDefault="008E0928" w:rsidP="008E0928">
      <w:pPr>
        <w:spacing w:line="276" w:lineRule="auto"/>
        <w:ind w:firstLine="360"/>
        <w:jc w:val="both"/>
      </w:pPr>
      <w:r w:rsidRPr="00EB3D8C">
        <w:t>Правилата, касаещи всички решения относно подбор и оценка на проект</w:t>
      </w:r>
      <w:r>
        <w:t>н</w:t>
      </w:r>
      <w:r w:rsidRPr="00EB3D8C">
        <w:t>и</w:t>
      </w:r>
      <w:r>
        <w:t xml:space="preserve"> предложения</w:t>
      </w:r>
      <w:r w:rsidRPr="00EB3D8C">
        <w:t xml:space="preserve"> целят да осигурят обективност, безпристрастност и публичност на базата на ясна последователност от стъпки, наличие на ясни правила и изисквания за обосноваване при взимане на решения, прилагане на критерии, документиране и публично предоставяне на информация. </w:t>
      </w:r>
    </w:p>
    <w:p w14:paraId="41E76419" w14:textId="77777777" w:rsidR="008E0928" w:rsidRDefault="008E0928" w:rsidP="008E0928">
      <w:pPr>
        <w:spacing w:line="276" w:lineRule="auto"/>
        <w:jc w:val="both"/>
        <w:rPr>
          <w:b/>
        </w:rPr>
      </w:pPr>
    </w:p>
    <w:p w14:paraId="64F7E3B4" w14:textId="099CEBC7" w:rsidR="008E0928" w:rsidRPr="00D23420" w:rsidRDefault="008E0928" w:rsidP="008E0928">
      <w:pPr>
        <w:spacing w:line="276" w:lineRule="auto"/>
        <w:jc w:val="center"/>
        <w:rPr>
          <w:b/>
          <w:u w:val="single"/>
        </w:rPr>
      </w:pPr>
      <w:r w:rsidRPr="00D23420">
        <w:rPr>
          <w:b/>
          <w:u w:val="single"/>
        </w:rPr>
        <w:t xml:space="preserve">Приложимост и процедура за приемане на правилата в </w:t>
      </w:r>
      <w:r>
        <w:rPr>
          <w:b/>
          <w:u w:val="single"/>
        </w:rPr>
        <w:t>П</w:t>
      </w:r>
      <w:r w:rsidR="000A2299">
        <w:rPr>
          <w:b/>
          <w:u w:val="single"/>
        </w:rPr>
        <w:t>РО</w:t>
      </w:r>
      <w:r w:rsidRPr="00D23420">
        <w:rPr>
          <w:b/>
          <w:u w:val="single"/>
        </w:rPr>
        <w:t>ПП</w:t>
      </w:r>
    </w:p>
    <w:p w14:paraId="465141B1" w14:textId="7A9649D2" w:rsidR="003C253F" w:rsidRDefault="003C253F" w:rsidP="003C253F">
      <w:pPr>
        <w:spacing w:line="276" w:lineRule="auto"/>
        <w:jc w:val="both"/>
      </w:pPr>
      <w:r>
        <w:t xml:space="preserve">           </w:t>
      </w:r>
      <w:r w:rsidR="008E0928" w:rsidRPr="009F335C">
        <w:t>П</w:t>
      </w:r>
      <w:r w:rsidR="000A2299">
        <w:t>РО</w:t>
      </w:r>
      <w:r w:rsidR="008E0928" w:rsidRPr="009F335C">
        <w:t>ПП са валидни за всички мерки на СВОМР на МИГ</w:t>
      </w:r>
      <w:r w:rsidR="000A2299">
        <w:t>, с изключение на</w:t>
      </w:r>
      <w:r>
        <w:t xml:space="preserve"> проекти по</w:t>
      </w:r>
      <w:r w:rsidR="000A2299">
        <w:t xml:space="preserve"> </w:t>
      </w:r>
      <w:r w:rsidR="000A2299" w:rsidRPr="000A2299">
        <w:t>Мярка 7 „Дейности за сътрудничество и тяхната подготовка“</w:t>
      </w:r>
      <w:r w:rsidR="000A2299">
        <w:t xml:space="preserve">, </w:t>
      </w:r>
      <w:r>
        <w:t>които</w:t>
      </w:r>
      <w:r w:rsidR="000A2299">
        <w:t xml:space="preserve"> </w:t>
      </w:r>
      <w:r w:rsidR="000A2299" w:rsidRPr="000A2299">
        <w:t>се разглеждат по реда на ПМС № 23 от 13.02.2023 г.</w:t>
      </w:r>
      <w:r w:rsidR="008E0928" w:rsidRPr="009F335C">
        <w:t xml:space="preserve"> и </w:t>
      </w:r>
      <w:r w:rsidRPr="003C253F">
        <w:t>Мярка 8 „Управление, мониторинг и оценка на стратегията и нейното популяризиране“</w:t>
      </w:r>
      <w:r>
        <w:t>.</w:t>
      </w:r>
    </w:p>
    <w:p w14:paraId="0AA6ED9F" w14:textId="0F1BA300" w:rsidR="008E0928" w:rsidRPr="009F335C" w:rsidRDefault="008E0928" w:rsidP="008E0928">
      <w:pPr>
        <w:spacing w:line="276" w:lineRule="auto"/>
        <w:ind w:firstLine="708"/>
        <w:jc w:val="both"/>
      </w:pPr>
      <w:r w:rsidRPr="009F335C">
        <w:t>П</w:t>
      </w:r>
      <w:r w:rsidR="003C253F">
        <w:t>РО</w:t>
      </w:r>
      <w:r w:rsidRPr="009F335C">
        <w:t>ПП са разработени</w:t>
      </w:r>
      <w:r w:rsidR="003C253F">
        <w:t xml:space="preserve"> съвместно </w:t>
      </w:r>
      <w:r>
        <w:t>от</w:t>
      </w:r>
      <w:r w:rsidRPr="009F335C">
        <w:t xml:space="preserve"> членове</w:t>
      </w:r>
      <w:r>
        <w:t>те</w:t>
      </w:r>
      <w:r w:rsidRPr="009F335C">
        <w:t xml:space="preserve"> на </w:t>
      </w:r>
      <w:r>
        <w:t>изпълнителния екип</w:t>
      </w:r>
      <w:r w:rsidRPr="009F335C">
        <w:t xml:space="preserve"> на МИГ</w:t>
      </w:r>
      <w:r w:rsidR="003C253F">
        <w:t>.</w:t>
      </w:r>
      <w:r w:rsidRPr="009F335C">
        <w:t xml:space="preserve"> </w:t>
      </w:r>
    </w:p>
    <w:p w14:paraId="40F6B345" w14:textId="02C4CD86" w:rsidR="008E0928" w:rsidRDefault="008E0928" w:rsidP="008E0928">
      <w:pPr>
        <w:spacing w:line="276" w:lineRule="auto"/>
        <w:ind w:firstLine="708"/>
        <w:jc w:val="both"/>
      </w:pPr>
      <w:r w:rsidRPr="009F335C">
        <w:t>При изработването на П</w:t>
      </w:r>
      <w:r w:rsidR="003C253F">
        <w:t>РО</w:t>
      </w:r>
      <w:r w:rsidRPr="009F335C">
        <w:t xml:space="preserve">ПП са взети предвид изискванията на УО на </w:t>
      </w:r>
      <w:r w:rsidR="003C253F">
        <w:t>СПРЗСР</w:t>
      </w:r>
      <w:r w:rsidRPr="009F335C">
        <w:t xml:space="preserve"> и ДФЗ и нормативната база на подхода ВОМР.</w:t>
      </w:r>
    </w:p>
    <w:p w14:paraId="534834FB" w14:textId="5FC8E57D" w:rsidR="008E0928" w:rsidRPr="00BE3544" w:rsidRDefault="008E0928" w:rsidP="008E0928">
      <w:pPr>
        <w:spacing w:line="276" w:lineRule="auto"/>
        <w:jc w:val="both"/>
        <w:textAlignment w:val="center"/>
        <w:rPr>
          <w:color w:val="000000"/>
        </w:rPr>
      </w:pPr>
      <w:r>
        <w:t xml:space="preserve">            </w:t>
      </w:r>
      <w:r w:rsidRPr="00BE3544">
        <w:t>Процедурата предвижда документите, определящи условията за кандидатстване да с</w:t>
      </w:r>
      <w:r w:rsidR="003C253F">
        <w:t>е</w:t>
      </w:r>
      <w:r w:rsidRPr="00BE3544">
        <w:t xml:space="preserve"> </w:t>
      </w:r>
      <w:r w:rsidR="003C253F" w:rsidRPr="003C253F">
        <w:t>съгласуват за съответствие с приложимите правила за държавните помощи с министъра на финансите по реда на чл. 26, ал. 3 на ЗУСЕФСУ или с министъра на земеделието и храните, съобразно правомощията му по Закона за държавните помощи.</w:t>
      </w:r>
    </w:p>
    <w:p w14:paraId="14257600" w14:textId="2425BFC4" w:rsidR="008E0928" w:rsidRPr="009F335C" w:rsidRDefault="008E0928" w:rsidP="008E0928">
      <w:pPr>
        <w:spacing w:line="276" w:lineRule="auto"/>
        <w:ind w:firstLine="708"/>
        <w:jc w:val="both"/>
      </w:pPr>
      <w:r w:rsidRPr="009F335C">
        <w:t>П</w:t>
      </w:r>
      <w:r w:rsidR="003C253F">
        <w:t>РО</w:t>
      </w:r>
      <w:r w:rsidRPr="009F335C">
        <w:t xml:space="preserve">ПП са публични и са качени на сайта на МИГ Сливница - </w:t>
      </w:r>
      <w:r w:rsidR="003C253F">
        <w:t>Брезник</w:t>
      </w:r>
      <w:r w:rsidRPr="009F335C">
        <w:t xml:space="preserve">.  </w:t>
      </w:r>
    </w:p>
    <w:p w14:paraId="7C2C984A" w14:textId="77777777" w:rsidR="008E0928" w:rsidRDefault="008E0928" w:rsidP="008E0928">
      <w:pPr>
        <w:spacing w:after="240" w:line="276" w:lineRule="auto"/>
        <w:jc w:val="center"/>
        <w:rPr>
          <w:b/>
          <w:bCs/>
          <w:highlight w:val="white"/>
          <w:shd w:val="clear" w:color="auto" w:fill="FEFEFE"/>
        </w:rPr>
      </w:pPr>
    </w:p>
    <w:p w14:paraId="55DB5B39" w14:textId="77777777" w:rsidR="008E0928" w:rsidRPr="002D5DDE" w:rsidRDefault="008E0928" w:rsidP="008E0928">
      <w:pPr>
        <w:spacing w:after="240" w:line="276" w:lineRule="auto"/>
        <w:jc w:val="center"/>
        <w:rPr>
          <w:b/>
          <w:bCs/>
          <w:highlight w:val="white"/>
          <w:shd w:val="clear" w:color="auto" w:fill="FEFEFE"/>
          <w:lang w:val="en-US"/>
        </w:rPr>
      </w:pPr>
      <w:r w:rsidRPr="002D5DDE">
        <w:rPr>
          <w:b/>
          <w:bCs/>
          <w:highlight w:val="white"/>
          <w:shd w:val="clear" w:color="auto" w:fill="FEFEFE"/>
        </w:rPr>
        <w:t xml:space="preserve">Дейност </w:t>
      </w:r>
      <w:r w:rsidRPr="002D5DDE">
        <w:rPr>
          <w:b/>
          <w:bCs/>
          <w:highlight w:val="white"/>
          <w:shd w:val="clear" w:color="auto" w:fill="FEFEFE"/>
          <w:lang w:val="en-US"/>
        </w:rPr>
        <w:t>I</w:t>
      </w:r>
    </w:p>
    <w:p w14:paraId="5B477BC9" w14:textId="614EF763" w:rsidR="008E0928" w:rsidRPr="00157546" w:rsidRDefault="008E0928" w:rsidP="008E0928">
      <w:pPr>
        <w:spacing w:after="240"/>
        <w:jc w:val="center"/>
        <w:rPr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 xml:space="preserve">Подготовка и ред на приемане на </w:t>
      </w:r>
      <w:bookmarkStart w:id="8" w:name="_Hlk224809949"/>
      <w:r w:rsidR="001141BC" w:rsidRPr="001141BC">
        <w:rPr>
          <w:b/>
          <w:bCs/>
          <w:shd w:val="clear" w:color="auto" w:fill="FEFEFE"/>
        </w:rPr>
        <w:t>Процедура за ред и оценка на проектни предложения</w:t>
      </w:r>
      <w:bookmarkEnd w:id="8"/>
    </w:p>
    <w:p w14:paraId="6064C54E" w14:textId="77777777" w:rsidR="008E0928" w:rsidRDefault="008E0928" w:rsidP="008E0928">
      <w:pPr>
        <w:ind w:firstLine="85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1. </w:t>
      </w:r>
      <w:r w:rsidRPr="00E56C62">
        <w:rPr>
          <w:shd w:val="clear" w:color="auto" w:fill="FEFEFE"/>
        </w:rPr>
        <w:t>Местната инициативна група разработва недискриминационна и прозрачна процедура за подбор на проекти към стратегията за ВОМР</w:t>
      </w:r>
      <w:r>
        <w:rPr>
          <w:shd w:val="clear" w:color="auto" w:fill="FEFEFE"/>
        </w:rPr>
        <w:t>.</w:t>
      </w:r>
    </w:p>
    <w:p w14:paraId="14F221C6" w14:textId="3248EADA" w:rsidR="008E0928" w:rsidRPr="00E56C62" w:rsidRDefault="008E0928" w:rsidP="008E0928">
      <w:pPr>
        <w:ind w:firstLine="850"/>
        <w:jc w:val="both"/>
        <w:rPr>
          <w:shd w:val="clear" w:color="auto" w:fill="FEFEFE"/>
        </w:rPr>
      </w:pPr>
      <w:r>
        <w:rPr>
          <w:shd w:val="clear" w:color="auto" w:fill="FEFEFE"/>
        </w:rPr>
        <w:t>2. П</w:t>
      </w:r>
      <w:r w:rsidR="00BC0BCF">
        <w:rPr>
          <w:shd w:val="clear" w:color="auto" w:fill="FEFEFE"/>
        </w:rPr>
        <w:t>РО</w:t>
      </w:r>
      <w:r>
        <w:rPr>
          <w:shd w:val="clear" w:color="auto" w:fill="FEFEFE"/>
        </w:rPr>
        <w:t>ПП се изготвя</w:t>
      </w:r>
      <w:r w:rsidR="001141BC">
        <w:rPr>
          <w:shd w:val="clear" w:color="auto" w:fill="FEFEFE"/>
        </w:rPr>
        <w:t xml:space="preserve"> съвместно </w:t>
      </w:r>
      <w:r>
        <w:rPr>
          <w:shd w:val="clear" w:color="auto" w:fill="FEFEFE"/>
        </w:rPr>
        <w:t>от изпълнителния екип /ИЕ/ за управление на проекта. Подписва се от Изпълнителния директор на МИГ и се внася за обсъждане и одобрение от УС на МИГ.</w:t>
      </w:r>
    </w:p>
    <w:p w14:paraId="280653A4" w14:textId="3B0DCE79" w:rsidR="008E0928" w:rsidRPr="00E56C62" w:rsidRDefault="008E0928" w:rsidP="008E0928">
      <w:pPr>
        <w:ind w:firstLine="85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3. </w:t>
      </w:r>
      <w:r w:rsidRPr="00E56C62">
        <w:rPr>
          <w:shd w:val="clear" w:color="auto" w:fill="FEFEFE"/>
        </w:rPr>
        <w:t xml:space="preserve">УС на МИГ </w:t>
      </w:r>
      <w:r>
        <w:rPr>
          <w:shd w:val="clear" w:color="auto" w:fill="FEFEFE"/>
        </w:rPr>
        <w:t xml:space="preserve">с Решение </w:t>
      </w:r>
      <w:r w:rsidRPr="00E56C62">
        <w:rPr>
          <w:shd w:val="clear" w:color="auto" w:fill="FEFEFE"/>
        </w:rPr>
        <w:t xml:space="preserve">приема </w:t>
      </w:r>
      <w:r w:rsidR="001141BC" w:rsidRPr="001141BC">
        <w:rPr>
          <w:shd w:val="clear" w:color="auto" w:fill="FEFEFE"/>
        </w:rPr>
        <w:t>Процедура</w:t>
      </w:r>
      <w:r w:rsidR="001141BC">
        <w:rPr>
          <w:shd w:val="clear" w:color="auto" w:fill="FEFEFE"/>
        </w:rPr>
        <w:t>та</w:t>
      </w:r>
      <w:r w:rsidR="001141BC" w:rsidRPr="001141BC">
        <w:rPr>
          <w:shd w:val="clear" w:color="auto" w:fill="FEFEFE"/>
        </w:rPr>
        <w:t xml:space="preserve"> за ред и оценка на проектни предложения </w:t>
      </w:r>
      <w:r w:rsidRPr="00E56C62">
        <w:rPr>
          <w:shd w:val="clear" w:color="auto" w:fill="FEFEFE"/>
        </w:rPr>
        <w:t>в двум</w:t>
      </w:r>
      <w:r w:rsidRPr="005427AB">
        <w:rPr>
          <w:shd w:val="clear" w:color="auto" w:fill="FEFEFE"/>
        </w:rPr>
        <w:t>есечен срок от сключване на споразумението за изпълнение на стратегия за ВОМР</w:t>
      </w:r>
      <w:r w:rsidRPr="005427AB">
        <w:rPr>
          <w:color w:val="000000"/>
        </w:rPr>
        <w:t xml:space="preserve"> </w:t>
      </w:r>
      <w:r>
        <w:rPr>
          <w:color w:val="000000"/>
        </w:rPr>
        <w:t>и може да променя П</w:t>
      </w:r>
      <w:r w:rsidR="001141BC">
        <w:rPr>
          <w:color w:val="000000"/>
        </w:rPr>
        <w:t>РО</w:t>
      </w:r>
      <w:r>
        <w:rPr>
          <w:color w:val="000000"/>
        </w:rPr>
        <w:t>ПП при промяна на нормативната база или при друга необходимост</w:t>
      </w:r>
      <w:r w:rsidRPr="005427AB">
        <w:rPr>
          <w:color w:val="000000"/>
        </w:rPr>
        <w:t xml:space="preserve"> само преди обявяване на прием на проектни предложения към стратегия за ВОМР</w:t>
      </w:r>
      <w:r w:rsidRPr="005427AB">
        <w:rPr>
          <w:shd w:val="clear" w:color="auto" w:fill="FEFEFE"/>
        </w:rPr>
        <w:t>.</w:t>
      </w:r>
    </w:p>
    <w:p w14:paraId="5FE7DB44" w14:textId="77777777" w:rsidR="00521F0B" w:rsidRDefault="00521F0B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</w:p>
    <w:p w14:paraId="08757D54" w14:textId="15D9CF06" w:rsidR="008E092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  <w:lang w:val="en-US"/>
        </w:rPr>
      </w:pPr>
      <w:r>
        <w:rPr>
          <w:b/>
          <w:bCs/>
          <w:highlight w:val="white"/>
          <w:shd w:val="clear" w:color="auto" w:fill="FEFEFE"/>
        </w:rPr>
        <w:t xml:space="preserve">Дейност </w:t>
      </w:r>
      <w:r>
        <w:rPr>
          <w:b/>
          <w:bCs/>
          <w:highlight w:val="white"/>
          <w:shd w:val="clear" w:color="auto" w:fill="FEFEFE"/>
          <w:lang w:val="en-US"/>
        </w:rPr>
        <w:t>II</w:t>
      </w:r>
    </w:p>
    <w:p w14:paraId="1E55A1E9" w14:textId="7EA0A513" w:rsidR="008E0928" w:rsidRPr="00830FA9" w:rsidRDefault="00521F0B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  <w:bookmarkStart w:id="9" w:name="_Hlk224905524"/>
      <w:r w:rsidRPr="00521F0B">
        <w:rPr>
          <w:b/>
          <w:color w:val="000000"/>
        </w:rPr>
        <w:t xml:space="preserve">Индикативен график на приемите на проектни предложения </w:t>
      </w:r>
      <w:r w:rsidR="008E0928" w:rsidRPr="00830FA9">
        <w:rPr>
          <w:b/>
          <w:color w:val="000000"/>
        </w:rPr>
        <w:t>по съответните мерки от стратегията за ВОМР</w:t>
      </w:r>
    </w:p>
    <w:bookmarkEnd w:id="9"/>
    <w:p w14:paraId="5631296E" w14:textId="7020F0BC" w:rsidR="008E0928" w:rsidRPr="00830FA9" w:rsidRDefault="008E0928" w:rsidP="008E0928">
      <w:pPr>
        <w:ind w:firstLine="850"/>
        <w:jc w:val="both"/>
        <w:rPr>
          <w:color w:val="000000"/>
        </w:rPr>
      </w:pPr>
      <w:r w:rsidRPr="00830FA9">
        <w:rPr>
          <w:shd w:val="clear" w:color="auto" w:fill="FEFEFE"/>
        </w:rPr>
        <w:t xml:space="preserve">5. Местната инициативна група изготвя </w:t>
      </w:r>
      <w:r w:rsidR="00521F0B" w:rsidRPr="00521F0B">
        <w:rPr>
          <w:color w:val="000000"/>
        </w:rPr>
        <w:t>Индикативен график на приемите на проектни предложения</w:t>
      </w:r>
      <w:r w:rsidR="00521F0B">
        <w:rPr>
          <w:color w:val="000000"/>
        </w:rPr>
        <w:t xml:space="preserve"> /</w:t>
      </w:r>
      <w:bookmarkStart w:id="10" w:name="_Hlk224810641"/>
      <w:r w:rsidR="00521F0B">
        <w:rPr>
          <w:color w:val="000000"/>
        </w:rPr>
        <w:t>ИГППП</w:t>
      </w:r>
      <w:bookmarkEnd w:id="10"/>
      <w:r w:rsidR="00521F0B">
        <w:rPr>
          <w:color w:val="000000"/>
        </w:rPr>
        <w:t>/</w:t>
      </w:r>
      <w:r w:rsidRPr="00830FA9">
        <w:rPr>
          <w:color w:val="000000"/>
        </w:rPr>
        <w:t xml:space="preserve"> по съответните мерки от стратегията за ВОМР. </w:t>
      </w:r>
    </w:p>
    <w:p w14:paraId="370F4D3C" w14:textId="00B95E06" w:rsidR="008E0928" w:rsidRPr="00830FA9" w:rsidRDefault="008E0928" w:rsidP="008E0928">
      <w:pPr>
        <w:ind w:firstLine="85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6. </w:t>
      </w:r>
      <w:bookmarkStart w:id="11" w:name="_Hlk224810466"/>
      <w:r w:rsidR="00521F0B" w:rsidRPr="00521F0B">
        <w:rPr>
          <w:shd w:val="clear" w:color="auto" w:fill="FEFEFE"/>
        </w:rPr>
        <w:t>Индикатив</w:t>
      </w:r>
      <w:r w:rsidR="00521F0B">
        <w:rPr>
          <w:shd w:val="clear" w:color="auto" w:fill="FEFEFE"/>
        </w:rPr>
        <w:t>ният</w:t>
      </w:r>
      <w:r w:rsidR="00521F0B" w:rsidRPr="00521F0B">
        <w:rPr>
          <w:shd w:val="clear" w:color="auto" w:fill="FEFEFE"/>
        </w:rPr>
        <w:t xml:space="preserve"> график на приемите на проектни предложения </w:t>
      </w:r>
      <w:bookmarkEnd w:id="11"/>
      <w:r w:rsidRPr="00830FA9">
        <w:rPr>
          <w:shd w:val="clear" w:color="auto" w:fill="FEFEFE"/>
        </w:rPr>
        <w:t xml:space="preserve">се изготвя от ИЕ, съобразно последователността на определените приеми в СВОМР на МИГ. </w:t>
      </w:r>
    </w:p>
    <w:p w14:paraId="6112BC54" w14:textId="504DD76E" w:rsidR="008E0928" w:rsidRPr="00830FA9" w:rsidRDefault="008E0928" w:rsidP="008E0928">
      <w:pPr>
        <w:ind w:firstLine="850"/>
        <w:jc w:val="both"/>
        <w:rPr>
          <w:shd w:val="clear" w:color="auto" w:fill="FEFEFE"/>
        </w:rPr>
      </w:pPr>
      <w:r w:rsidRPr="00830FA9">
        <w:rPr>
          <w:shd w:val="clear" w:color="auto" w:fill="FEFEFE"/>
        </w:rPr>
        <w:t xml:space="preserve">7. Не по-късно от </w:t>
      </w:r>
      <w:r w:rsidR="00521F0B" w:rsidRPr="00521F0B">
        <w:rPr>
          <w:shd w:val="clear" w:color="auto" w:fill="FEFEFE"/>
        </w:rPr>
        <w:t xml:space="preserve">30 ноември </w:t>
      </w:r>
      <w:r w:rsidRPr="00830FA9">
        <w:rPr>
          <w:shd w:val="clear" w:color="auto" w:fill="FEFEFE"/>
        </w:rPr>
        <w:t>на предходната година УС на МИГ с решение одобрява и публикува на интернет страницата на МИГ</w:t>
      </w:r>
      <w:r w:rsidRPr="00830FA9">
        <w:rPr>
          <w:color w:val="000000"/>
        </w:rPr>
        <w:t xml:space="preserve"> </w:t>
      </w:r>
      <w:r w:rsidR="00521F0B" w:rsidRPr="00521F0B">
        <w:rPr>
          <w:color w:val="000000"/>
        </w:rPr>
        <w:t xml:space="preserve">Индикативен график на приемите на проектни </w:t>
      </w:r>
      <w:r w:rsidR="00521F0B" w:rsidRPr="00521F0B">
        <w:rPr>
          <w:color w:val="000000"/>
        </w:rPr>
        <w:lastRenderedPageBreak/>
        <w:t>предложения</w:t>
      </w:r>
      <w:r w:rsidRPr="00830FA9">
        <w:rPr>
          <w:color w:val="000000"/>
        </w:rPr>
        <w:t xml:space="preserve"> по съответните мерки от стратегията за ВОМР </w:t>
      </w:r>
      <w:r w:rsidRPr="00830FA9">
        <w:rPr>
          <w:shd w:val="clear" w:color="auto" w:fill="FEFEFE"/>
        </w:rPr>
        <w:t>за следващата календарна година</w:t>
      </w:r>
      <w:r w:rsidR="00521F0B" w:rsidRPr="00521F0B">
        <w:t xml:space="preserve"> </w:t>
      </w:r>
      <w:r w:rsidR="00521F0B" w:rsidRPr="00521F0B">
        <w:rPr>
          <w:shd w:val="clear" w:color="auto" w:fill="FEFEFE"/>
        </w:rPr>
        <w:t>по образец съгласно Приложението към настоящите минимални изисквания.</w:t>
      </w:r>
    </w:p>
    <w:p w14:paraId="26CFD1F0" w14:textId="554E7419" w:rsidR="008E0928" w:rsidRDefault="008E0928" w:rsidP="008E0928">
      <w:pPr>
        <w:ind w:firstLine="85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8. </w:t>
      </w:r>
      <w:r w:rsidRPr="00E56C62">
        <w:rPr>
          <w:shd w:val="clear" w:color="auto" w:fill="FEFEFE"/>
        </w:rPr>
        <w:t>Председателя</w:t>
      </w:r>
      <w:r w:rsidR="00521F0B">
        <w:rPr>
          <w:shd w:val="clear" w:color="auto" w:fill="FEFEFE"/>
        </w:rPr>
        <w:t>т</w:t>
      </w:r>
      <w:r w:rsidRPr="00E56C62">
        <w:rPr>
          <w:shd w:val="clear" w:color="auto" w:fill="FEFEFE"/>
        </w:rPr>
        <w:t xml:space="preserve"> на УС на МИГ утвърждава </w:t>
      </w:r>
      <w:r w:rsidR="00521F0B" w:rsidRPr="00521F0B">
        <w:rPr>
          <w:color w:val="000000"/>
        </w:rPr>
        <w:t>Индикатив</w:t>
      </w:r>
      <w:r w:rsidR="00521F0B">
        <w:rPr>
          <w:color w:val="000000"/>
        </w:rPr>
        <w:t>ния</w:t>
      </w:r>
      <w:r w:rsidR="00521F0B" w:rsidRPr="00521F0B">
        <w:rPr>
          <w:color w:val="000000"/>
        </w:rPr>
        <w:t xml:space="preserve"> график на приемите на проектни предложения</w:t>
      </w:r>
      <w:r>
        <w:rPr>
          <w:shd w:val="clear" w:color="auto" w:fill="FEFEFE"/>
        </w:rPr>
        <w:t>.</w:t>
      </w:r>
    </w:p>
    <w:p w14:paraId="0DB59B7D" w14:textId="5E0129B0" w:rsidR="008E0928" w:rsidRDefault="008E0928" w:rsidP="008E0928">
      <w:pPr>
        <w:ind w:firstLine="85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9. </w:t>
      </w:r>
      <w:r w:rsidR="00521F0B" w:rsidRPr="00521F0B">
        <w:rPr>
          <w:shd w:val="clear" w:color="auto" w:fill="FEFEFE"/>
        </w:rPr>
        <w:t>ИГППП</w:t>
      </w:r>
      <w:r>
        <w:rPr>
          <w:shd w:val="clear" w:color="auto" w:fill="FEFEFE"/>
        </w:rPr>
        <w:t xml:space="preserve"> при необходимост може да се актуализира през годината по начина по който е приета.</w:t>
      </w:r>
    </w:p>
    <w:p w14:paraId="0B1ABFD6" w14:textId="77777777" w:rsidR="008E0928" w:rsidRDefault="008E0928" w:rsidP="008E0928">
      <w:pPr>
        <w:ind w:firstLine="850"/>
        <w:jc w:val="both"/>
        <w:rPr>
          <w:shd w:val="clear" w:color="auto" w:fill="FEFEFE"/>
        </w:rPr>
      </w:pPr>
    </w:p>
    <w:p w14:paraId="1C3E3BC7" w14:textId="77777777" w:rsidR="008E092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 xml:space="preserve">Дейност </w:t>
      </w:r>
      <w:r>
        <w:rPr>
          <w:b/>
          <w:bCs/>
          <w:highlight w:val="white"/>
          <w:shd w:val="clear" w:color="auto" w:fill="FEFEFE"/>
          <w:lang w:val="en-US"/>
        </w:rPr>
        <w:t>III</w:t>
      </w:r>
    </w:p>
    <w:p w14:paraId="1A87FC44" w14:textId="72C2B826" w:rsidR="008E0928" w:rsidRDefault="008E0928" w:rsidP="008E0928">
      <w:pPr>
        <w:ind w:firstLine="850"/>
        <w:jc w:val="center"/>
        <w:rPr>
          <w:b/>
          <w:shd w:val="clear" w:color="auto" w:fill="FEFEFE"/>
        </w:rPr>
      </w:pPr>
      <w:bookmarkStart w:id="12" w:name="_Hlk224905553"/>
      <w:r w:rsidRPr="00B82FB7">
        <w:rPr>
          <w:b/>
          <w:shd w:val="clear" w:color="auto" w:fill="FEFEFE"/>
        </w:rPr>
        <w:t xml:space="preserve">Подготовка </w:t>
      </w:r>
      <w:r w:rsidR="00F35274">
        <w:rPr>
          <w:b/>
          <w:shd w:val="clear" w:color="auto" w:fill="FEFEFE"/>
        </w:rPr>
        <w:t xml:space="preserve">на </w:t>
      </w:r>
      <w:r w:rsidR="00B50212">
        <w:rPr>
          <w:b/>
          <w:shd w:val="clear" w:color="auto" w:fill="FEFEFE"/>
        </w:rPr>
        <w:t xml:space="preserve">Обява и </w:t>
      </w:r>
      <w:r w:rsidR="00F35274">
        <w:rPr>
          <w:b/>
          <w:shd w:val="clear" w:color="auto" w:fill="FEFEFE"/>
        </w:rPr>
        <w:t xml:space="preserve">Насоки за кандидатстване </w:t>
      </w:r>
      <w:r w:rsidRPr="00B82FB7">
        <w:rPr>
          <w:b/>
          <w:shd w:val="clear" w:color="auto" w:fill="FEFEFE"/>
        </w:rPr>
        <w:t xml:space="preserve">по СВОМР на МИГ Сливница </w:t>
      </w:r>
      <w:r>
        <w:rPr>
          <w:b/>
          <w:shd w:val="clear" w:color="auto" w:fill="FEFEFE"/>
        </w:rPr>
        <w:t>–</w:t>
      </w:r>
      <w:r w:rsidRPr="00B82FB7">
        <w:rPr>
          <w:b/>
          <w:shd w:val="clear" w:color="auto" w:fill="FEFEFE"/>
        </w:rPr>
        <w:t xml:space="preserve"> </w:t>
      </w:r>
      <w:r w:rsidR="00F35274">
        <w:rPr>
          <w:b/>
          <w:shd w:val="clear" w:color="auto" w:fill="FEFEFE"/>
        </w:rPr>
        <w:t>Брезник</w:t>
      </w:r>
    </w:p>
    <w:bookmarkEnd w:id="12"/>
    <w:p w14:paraId="6DE56E4E" w14:textId="77777777" w:rsidR="008E0928" w:rsidRPr="00B82FB7" w:rsidRDefault="008E0928" w:rsidP="008E0928">
      <w:pPr>
        <w:ind w:firstLine="850"/>
        <w:jc w:val="center"/>
        <w:rPr>
          <w:b/>
          <w:shd w:val="clear" w:color="auto" w:fill="FEFEFE"/>
        </w:rPr>
      </w:pPr>
    </w:p>
    <w:p w14:paraId="156C286D" w14:textId="6A8AE365" w:rsidR="00F35274" w:rsidRPr="00F35274" w:rsidRDefault="00F35274" w:rsidP="00F35274">
      <w:pPr>
        <w:spacing w:line="276" w:lineRule="auto"/>
        <w:ind w:firstLine="652"/>
        <w:jc w:val="both"/>
        <w:rPr>
          <w:bCs/>
          <w:shd w:val="clear" w:color="auto" w:fill="FEFEFE"/>
        </w:rPr>
      </w:pPr>
      <w:r>
        <w:rPr>
          <w:bCs/>
          <w:shd w:val="clear" w:color="auto" w:fill="FEFEFE"/>
        </w:rPr>
        <w:t>10</w:t>
      </w:r>
      <w:r w:rsidRPr="00F35274">
        <w:rPr>
          <w:bCs/>
          <w:shd w:val="clear" w:color="auto" w:fill="FEFEFE"/>
        </w:rPr>
        <w:t>.</w:t>
      </w:r>
      <w:r>
        <w:rPr>
          <w:bCs/>
          <w:shd w:val="clear" w:color="auto" w:fill="FEFEFE"/>
        </w:rPr>
        <w:t xml:space="preserve"> </w:t>
      </w:r>
      <w:r w:rsidRPr="00F35274">
        <w:rPr>
          <w:bCs/>
          <w:shd w:val="clear" w:color="auto" w:fill="FEFEFE"/>
        </w:rPr>
        <w:t xml:space="preserve">Въз основа на одобрената стратегия за ВОМР и включените в нея мерки и </w:t>
      </w:r>
      <w:r>
        <w:rPr>
          <w:bCs/>
          <w:shd w:val="clear" w:color="auto" w:fill="FEFEFE"/>
        </w:rPr>
        <w:t>ИГППП</w:t>
      </w:r>
      <w:r w:rsidRPr="00F35274">
        <w:rPr>
          <w:bCs/>
          <w:shd w:val="clear" w:color="auto" w:fill="FEFEFE"/>
        </w:rPr>
        <w:t xml:space="preserve">, МИГ разработва </w:t>
      </w:r>
      <w:r w:rsidR="00B50212">
        <w:rPr>
          <w:bCs/>
          <w:shd w:val="clear" w:color="auto" w:fill="FEFEFE"/>
        </w:rPr>
        <w:t xml:space="preserve">Обява и </w:t>
      </w:r>
      <w:r w:rsidRPr="00F35274">
        <w:rPr>
          <w:bCs/>
          <w:shd w:val="clear" w:color="auto" w:fill="FEFEFE"/>
        </w:rPr>
        <w:t>Насоки за кандидатстване, които включват условия за кандидатстване, критериите и методиката за оценка на проектните предложения, и условия за изпълнение на одобрените проекти. Условията за кандидатстване с проектни предложения се разработват по образец, утвърден със Заповед № P-64/30.03.2023г.</w:t>
      </w:r>
      <w:r>
        <w:rPr>
          <w:bCs/>
          <w:shd w:val="clear" w:color="auto" w:fill="FEFEFE"/>
        </w:rPr>
        <w:t xml:space="preserve"> </w:t>
      </w:r>
      <w:r w:rsidRPr="00F35274">
        <w:rPr>
          <w:bCs/>
          <w:shd w:val="clear" w:color="auto" w:fill="FEFEFE"/>
        </w:rPr>
        <w:t>на заместник министър-председателя по управление на европейските средства.</w:t>
      </w:r>
      <w:r w:rsidR="005D6939">
        <w:rPr>
          <w:bCs/>
          <w:shd w:val="clear" w:color="auto" w:fill="FEFEFE"/>
        </w:rPr>
        <w:t xml:space="preserve"> </w:t>
      </w:r>
      <w:r w:rsidR="005D6939" w:rsidRPr="005D6939">
        <w:rPr>
          <w:bCs/>
          <w:shd w:val="clear" w:color="auto" w:fill="FEFEFE"/>
        </w:rPr>
        <w:t>Колективният управителен орган на МИГ одобрява обява за прием на проектни предложения към стратегия за ВОМР и насоки и образци на документи за кандидатстване</w:t>
      </w:r>
      <w:r w:rsidR="005D6939">
        <w:rPr>
          <w:bCs/>
          <w:shd w:val="clear" w:color="auto" w:fill="FEFEFE"/>
        </w:rPr>
        <w:t>.</w:t>
      </w:r>
      <w:r w:rsidR="005D6939" w:rsidRPr="005D6939">
        <w:rPr>
          <w:bCs/>
          <w:shd w:val="clear" w:color="auto" w:fill="FEFEFE"/>
        </w:rPr>
        <w:t xml:space="preserve"> </w:t>
      </w:r>
    </w:p>
    <w:p w14:paraId="464E841E" w14:textId="7FF81963" w:rsidR="00B50212" w:rsidRPr="00B50212" w:rsidRDefault="00B50212" w:rsidP="00B50212">
      <w:pPr>
        <w:spacing w:line="276" w:lineRule="auto"/>
        <w:ind w:firstLine="652"/>
        <w:jc w:val="both"/>
        <w:rPr>
          <w:bCs/>
          <w:shd w:val="clear" w:color="auto" w:fill="FEFEFE"/>
        </w:rPr>
      </w:pPr>
      <w:r>
        <w:rPr>
          <w:bCs/>
          <w:shd w:val="clear" w:color="auto" w:fill="FEFEFE"/>
        </w:rPr>
        <w:t>11</w:t>
      </w:r>
      <w:r w:rsidR="00F35274" w:rsidRPr="00F35274">
        <w:rPr>
          <w:bCs/>
          <w:shd w:val="clear" w:color="auto" w:fill="FEFEFE"/>
        </w:rPr>
        <w:t>.</w:t>
      </w:r>
      <w:r>
        <w:rPr>
          <w:bCs/>
          <w:shd w:val="clear" w:color="auto" w:fill="FEFEFE"/>
        </w:rPr>
        <w:t xml:space="preserve"> </w:t>
      </w:r>
      <w:r w:rsidR="00F35274" w:rsidRPr="00F35274">
        <w:rPr>
          <w:bCs/>
          <w:shd w:val="clear" w:color="auto" w:fill="FEFEFE"/>
        </w:rPr>
        <w:t xml:space="preserve">Насоките за кандидатстване се публикуват за обществено обсъждане на страницата на МИГ в ИСУН за срок не по-малко от една седмица. </w:t>
      </w:r>
    </w:p>
    <w:p w14:paraId="563D3FCC" w14:textId="7532C6A4" w:rsidR="008E0928" w:rsidRDefault="008E0928" w:rsidP="00F35274">
      <w:pPr>
        <w:spacing w:line="276" w:lineRule="auto"/>
        <w:ind w:firstLine="652"/>
        <w:jc w:val="both"/>
        <w:rPr>
          <w:shd w:val="clear" w:color="auto" w:fill="FEFEFE"/>
        </w:rPr>
      </w:pPr>
      <w:r>
        <w:rPr>
          <w:shd w:val="clear" w:color="auto" w:fill="FEFEFE"/>
        </w:rPr>
        <w:t>1</w:t>
      </w:r>
      <w:r w:rsidR="00B50212">
        <w:rPr>
          <w:shd w:val="clear" w:color="auto" w:fill="FEFEFE"/>
        </w:rPr>
        <w:t>2</w:t>
      </w:r>
      <w:r>
        <w:rPr>
          <w:shd w:val="clear" w:color="auto" w:fill="FEFEFE"/>
        </w:rPr>
        <w:t xml:space="preserve">. Всеки прием се състои от отделни процедури – всяка мярка е отделна процедура, съгласно изискванията на ПМС </w:t>
      </w:r>
      <w:r w:rsidR="00B50212">
        <w:rPr>
          <w:shd w:val="clear" w:color="auto" w:fill="FEFEFE"/>
        </w:rPr>
        <w:t>494</w:t>
      </w:r>
      <w:r>
        <w:rPr>
          <w:shd w:val="clear" w:color="auto" w:fill="FEFEFE"/>
        </w:rPr>
        <w:t xml:space="preserve"> за кандидатстване в ИСУН. </w:t>
      </w:r>
    </w:p>
    <w:p w14:paraId="06C5674E" w14:textId="5154209C" w:rsidR="008E0928" w:rsidRPr="00D816B0" w:rsidRDefault="008E0928" w:rsidP="008E0928">
      <w:pPr>
        <w:spacing w:line="276" w:lineRule="auto"/>
        <w:ind w:firstLine="652"/>
        <w:jc w:val="both"/>
        <w:rPr>
          <w:shd w:val="clear" w:color="auto" w:fill="FEFEFE"/>
        </w:rPr>
      </w:pPr>
      <w:r>
        <w:rPr>
          <w:shd w:val="clear" w:color="auto" w:fill="FEFEFE"/>
        </w:rPr>
        <w:t>1</w:t>
      </w:r>
      <w:r w:rsidR="00B50212">
        <w:rPr>
          <w:shd w:val="clear" w:color="auto" w:fill="FEFEFE"/>
        </w:rPr>
        <w:t>3</w:t>
      </w:r>
      <w:r>
        <w:rPr>
          <w:shd w:val="clear" w:color="auto" w:fill="FEFEFE"/>
        </w:rPr>
        <w:t xml:space="preserve">. Срока на всеки прием се определя с решение на УС, като отделните процедури могат да стартират по различно време и с различна продължителност на приема, но в рамките на срока определен в приема с решението на УС. </w:t>
      </w:r>
    </w:p>
    <w:p w14:paraId="5E18C7EB" w14:textId="77777777" w:rsidR="008E0928" w:rsidRDefault="008E0928" w:rsidP="008E0928">
      <w:pPr>
        <w:spacing w:before="240" w:after="240"/>
        <w:jc w:val="both"/>
        <w:rPr>
          <w:b/>
          <w:bCs/>
          <w:highlight w:val="white"/>
          <w:shd w:val="clear" w:color="auto" w:fill="FEFEFE"/>
        </w:rPr>
      </w:pPr>
      <w:r>
        <w:rPr>
          <w:bCs/>
          <w:highlight w:val="white"/>
          <w:shd w:val="clear" w:color="auto" w:fill="FEFEFE"/>
        </w:rPr>
        <w:t xml:space="preserve"> </w:t>
      </w:r>
    </w:p>
    <w:p w14:paraId="77BA5F21" w14:textId="77777777" w:rsidR="008E092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 xml:space="preserve">Дейност </w:t>
      </w:r>
      <w:r>
        <w:rPr>
          <w:b/>
          <w:bCs/>
          <w:highlight w:val="white"/>
          <w:shd w:val="clear" w:color="auto" w:fill="FEFEFE"/>
          <w:lang w:val="en-US"/>
        </w:rPr>
        <w:t>IV</w:t>
      </w:r>
    </w:p>
    <w:p w14:paraId="43E0703F" w14:textId="77777777" w:rsidR="008E0928" w:rsidRPr="00A85CF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>Обява за прием на проектни предложения</w:t>
      </w:r>
    </w:p>
    <w:p w14:paraId="143EF316" w14:textId="32BB8D82" w:rsidR="008E0928" w:rsidRPr="00A85CF8" w:rsidRDefault="008E0928" w:rsidP="008E0928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1</w:t>
      </w:r>
      <w:r w:rsidR="00B50212">
        <w:rPr>
          <w:shd w:val="clear" w:color="auto" w:fill="FEFEFE"/>
        </w:rPr>
        <w:t>4</w:t>
      </w:r>
      <w:r w:rsidRPr="00350571">
        <w:rPr>
          <w:shd w:val="clear" w:color="auto" w:fill="FEFEFE"/>
        </w:rPr>
        <w:t>.</w:t>
      </w:r>
      <w:r>
        <w:rPr>
          <w:shd w:val="clear" w:color="auto" w:fill="FEFEFE"/>
        </w:rPr>
        <w:t xml:space="preserve"> </w:t>
      </w:r>
      <w:r w:rsidRPr="00A85CF8">
        <w:rPr>
          <w:shd w:val="clear" w:color="auto" w:fill="FEFEFE"/>
        </w:rPr>
        <w:t xml:space="preserve">Управителният съвет на МИГ взема решение за обявяване на </w:t>
      </w:r>
      <w:r>
        <w:rPr>
          <w:shd w:val="clear" w:color="auto" w:fill="FEFEFE"/>
        </w:rPr>
        <w:t>прием</w:t>
      </w:r>
      <w:r w:rsidRPr="00A85CF8">
        <w:rPr>
          <w:shd w:val="clear" w:color="auto" w:fill="FEFEFE"/>
        </w:rPr>
        <w:t xml:space="preserve"> на проект</w:t>
      </w:r>
      <w:r>
        <w:rPr>
          <w:shd w:val="clear" w:color="auto" w:fill="FEFEFE"/>
        </w:rPr>
        <w:t>н</w:t>
      </w:r>
      <w:r w:rsidRPr="00A85CF8">
        <w:rPr>
          <w:shd w:val="clear" w:color="auto" w:fill="FEFEFE"/>
        </w:rPr>
        <w:t>и</w:t>
      </w:r>
      <w:r>
        <w:rPr>
          <w:shd w:val="clear" w:color="auto" w:fill="FEFEFE"/>
        </w:rPr>
        <w:t xml:space="preserve"> предложения</w:t>
      </w:r>
      <w:r w:rsidRPr="00A85CF8">
        <w:rPr>
          <w:shd w:val="clear" w:color="auto" w:fill="FEFEFE"/>
        </w:rPr>
        <w:t xml:space="preserve"> при съобразяване с </w:t>
      </w:r>
      <w:r w:rsidR="00B50212">
        <w:rPr>
          <w:color w:val="000000"/>
        </w:rPr>
        <w:t>ИГППП</w:t>
      </w:r>
      <w:r w:rsidRPr="00A85CF8">
        <w:rPr>
          <w:shd w:val="clear" w:color="auto" w:fill="FEFEFE"/>
        </w:rPr>
        <w:t xml:space="preserve"> и одобрява </w:t>
      </w:r>
      <w:r>
        <w:rPr>
          <w:shd w:val="clear" w:color="auto" w:fill="FEFEFE"/>
        </w:rPr>
        <w:t>обява</w:t>
      </w:r>
      <w:r w:rsidRPr="00A85CF8">
        <w:rPr>
          <w:shd w:val="clear" w:color="auto" w:fill="FEFEFE"/>
        </w:rPr>
        <w:t xml:space="preserve"> за прием на </w:t>
      </w:r>
      <w:r>
        <w:rPr>
          <w:shd w:val="clear" w:color="auto" w:fill="FEFEFE"/>
        </w:rPr>
        <w:t>проектни предложения</w:t>
      </w:r>
      <w:r w:rsidRPr="00A85CF8">
        <w:rPr>
          <w:shd w:val="clear" w:color="auto" w:fill="FEFEFE"/>
        </w:rPr>
        <w:t>.</w:t>
      </w:r>
    </w:p>
    <w:p w14:paraId="098B1F39" w14:textId="436713BE" w:rsidR="00B50212" w:rsidRPr="00B50212" w:rsidRDefault="008E0928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</w:t>
      </w:r>
      <w:r w:rsidR="00B50212">
        <w:rPr>
          <w:shd w:val="clear" w:color="auto" w:fill="FEFEFE"/>
        </w:rPr>
        <w:t>15</w:t>
      </w:r>
      <w:r w:rsidR="00B50212" w:rsidRPr="00B50212">
        <w:rPr>
          <w:shd w:val="clear" w:color="auto" w:fill="FEFEFE"/>
        </w:rPr>
        <w:t>. Обявата за прием съдържа най-малко:</w:t>
      </w:r>
    </w:p>
    <w:p w14:paraId="39397A71" w14:textId="5575B5E3" w:rsidR="00B50212" w:rsidRPr="00B50212" w:rsidRDefault="00B50212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15</w:t>
      </w:r>
      <w:r w:rsidRPr="00B50212">
        <w:rPr>
          <w:shd w:val="clear" w:color="auto" w:fill="FEFEFE"/>
        </w:rPr>
        <w:t>.1. наименование на мярката от стратегията за ВОМР;</w:t>
      </w:r>
    </w:p>
    <w:p w14:paraId="6D1B0562" w14:textId="3B989E7B" w:rsidR="00B50212" w:rsidRPr="00B50212" w:rsidRDefault="00B50212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15</w:t>
      </w:r>
      <w:r w:rsidRPr="00B50212">
        <w:rPr>
          <w:shd w:val="clear" w:color="auto" w:fill="FEFEFE"/>
        </w:rPr>
        <w:t>.2. допустими кандидати;</w:t>
      </w:r>
    </w:p>
    <w:p w14:paraId="40AA739E" w14:textId="77D6C0DD" w:rsidR="00B50212" w:rsidRPr="00B50212" w:rsidRDefault="00B50212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15</w:t>
      </w:r>
      <w:r w:rsidRPr="00B50212">
        <w:rPr>
          <w:shd w:val="clear" w:color="auto" w:fill="FEFEFE"/>
        </w:rPr>
        <w:t>.3. допустимите дейности;</w:t>
      </w:r>
    </w:p>
    <w:p w14:paraId="66224758" w14:textId="6AB3E0A1" w:rsidR="00B50212" w:rsidRPr="00B50212" w:rsidRDefault="00B50212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15</w:t>
      </w:r>
      <w:r w:rsidRPr="00B50212">
        <w:rPr>
          <w:shd w:val="clear" w:color="auto" w:fill="FEFEFE"/>
        </w:rPr>
        <w:t>.4. период за прием и място за подаване на проектни предложения;</w:t>
      </w:r>
    </w:p>
    <w:p w14:paraId="4C17D7BB" w14:textId="6700C76B" w:rsidR="00B50212" w:rsidRPr="00B50212" w:rsidRDefault="00B50212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15</w:t>
      </w:r>
      <w:r w:rsidRPr="00B50212">
        <w:rPr>
          <w:shd w:val="clear" w:color="auto" w:fill="FEFEFE"/>
        </w:rPr>
        <w:t>.5. бюджет на приема;</w:t>
      </w:r>
    </w:p>
    <w:p w14:paraId="49BBF5D4" w14:textId="6946F1CC" w:rsidR="00B50212" w:rsidRPr="00B50212" w:rsidRDefault="00B50212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15.</w:t>
      </w:r>
      <w:r w:rsidRPr="00B50212">
        <w:rPr>
          <w:shd w:val="clear" w:color="auto" w:fill="FEFEFE"/>
        </w:rPr>
        <w:t xml:space="preserve">6. минимален и максимален размер на общите допустими разходи за един проект;     </w:t>
      </w:r>
    </w:p>
    <w:p w14:paraId="4AD29823" w14:textId="4D6A35BB" w:rsidR="00B50212" w:rsidRPr="00B50212" w:rsidRDefault="00B50212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lastRenderedPageBreak/>
        <w:t xml:space="preserve">   15</w:t>
      </w:r>
      <w:r w:rsidRPr="00B50212">
        <w:rPr>
          <w:shd w:val="clear" w:color="auto" w:fill="FEFEFE"/>
        </w:rPr>
        <w:t>.7. интензитет на финансовата помощ;</w:t>
      </w:r>
    </w:p>
    <w:p w14:paraId="0C23538E" w14:textId="77A5C504" w:rsidR="00B50212" w:rsidRPr="00B50212" w:rsidRDefault="00B50212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15.</w:t>
      </w:r>
      <w:r w:rsidRPr="00B50212">
        <w:rPr>
          <w:shd w:val="clear" w:color="auto" w:fill="FEFEFE"/>
        </w:rPr>
        <w:t>8. критерии за подбор на проектни предложения и тяхната тежест;</w:t>
      </w:r>
    </w:p>
    <w:p w14:paraId="42492416" w14:textId="1B25CB43" w:rsidR="00B50212" w:rsidRPr="00B50212" w:rsidRDefault="00B50212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15.</w:t>
      </w:r>
      <w:r w:rsidRPr="00B50212">
        <w:rPr>
          <w:shd w:val="clear" w:color="auto" w:fill="FEFEFE"/>
        </w:rPr>
        <w:t>9. лице/а за контакт и място за достъп до подробна информация;</w:t>
      </w:r>
    </w:p>
    <w:p w14:paraId="0AFA2DFF" w14:textId="1BBA0A4D" w:rsidR="00B50212" w:rsidRPr="00B50212" w:rsidRDefault="00B50212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15</w:t>
      </w:r>
      <w:r w:rsidRPr="00B50212">
        <w:rPr>
          <w:shd w:val="clear" w:color="auto" w:fill="FEFEFE"/>
        </w:rPr>
        <w:t>.10. начинът за подаване на проектни предложения – електронно чрез ИСУН.</w:t>
      </w:r>
    </w:p>
    <w:p w14:paraId="27B444BA" w14:textId="1C79C0CE" w:rsidR="00B50212" w:rsidRDefault="009F3F84" w:rsidP="00B50212">
      <w:pPr>
        <w:ind w:firstLine="720"/>
        <w:jc w:val="both"/>
        <w:rPr>
          <w:shd w:val="clear" w:color="auto" w:fill="FEFEFE"/>
        </w:rPr>
      </w:pPr>
      <w:r>
        <w:rPr>
          <w:shd w:val="clear" w:color="auto" w:fill="FEFEFE"/>
        </w:rPr>
        <w:t>16</w:t>
      </w:r>
      <w:r w:rsidR="00B50212" w:rsidRPr="00B50212">
        <w:rPr>
          <w:shd w:val="clear" w:color="auto" w:fill="FEFEFE"/>
        </w:rPr>
        <w:t>. При обявяване на прием на проектни предложения максималният разполагаем бюджет на съответната обява не може да надвишава разликата между бюджета по мярката и стойността на финансовата помощ по одобрените от ДФЗ проектни предложения и тази по одобрените от МИГ проектни предложения, за които към момента на обявяване на приема няма решение за предоставяне на финансова помощ от ДФЗ.</w:t>
      </w:r>
    </w:p>
    <w:p w14:paraId="7E2A5FB7" w14:textId="77777777" w:rsidR="00B50212" w:rsidRDefault="00B50212" w:rsidP="00B50212">
      <w:pPr>
        <w:ind w:firstLine="720"/>
        <w:jc w:val="both"/>
        <w:rPr>
          <w:shd w:val="clear" w:color="auto" w:fill="FEFEFE"/>
        </w:rPr>
      </w:pPr>
    </w:p>
    <w:p w14:paraId="70FEE394" w14:textId="77777777" w:rsidR="009F3F84" w:rsidRDefault="009F3F84" w:rsidP="00B50212">
      <w:pPr>
        <w:ind w:firstLine="720"/>
        <w:jc w:val="center"/>
        <w:rPr>
          <w:b/>
          <w:bCs/>
          <w:highlight w:val="white"/>
          <w:shd w:val="clear" w:color="auto" w:fill="FEFEFE"/>
        </w:rPr>
      </w:pPr>
    </w:p>
    <w:p w14:paraId="2CA758DE" w14:textId="05E6595C" w:rsidR="008E0928" w:rsidRDefault="008E0928" w:rsidP="00B50212">
      <w:pPr>
        <w:ind w:firstLine="720"/>
        <w:jc w:val="center"/>
        <w:rPr>
          <w:b/>
          <w:bCs/>
          <w:highlight w:val="white"/>
          <w:shd w:val="clear" w:color="auto" w:fill="FEFEFE"/>
          <w:lang w:val="en-US"/>
        </w:rPr>
      </w:pPr>
      <w:r>
        <w:rPr>
          <w:b/>
          <w:bCs/>
          <w:highlight w:val="white"/>
          <w:shd w:val="clear" w:color="auto" w:fill="FEFEFE"/>
        </w:rPr>
        <w:t xml:space="preserve">Дейност </w:t>
      </w:r>
      <w:r>
        <w:rPr>
          <w:b/>
          <w:bCs/>
          <w:highlight w:val="white"/>
          <w:shd w:val="clear" w:color="auto" w:fill="FEFEFE"/>
          <w:lang w:val="en-US"/>
        </w:rPr>
        <w:t>V</w:t>
      </w:r>
    </w:p>
    <w:p w14:paraId="2B09167D" w14:textId="77777777" w:rsidR="008E0928" w:rsidRPr="00443946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  <w:r w:rsidRPr="00443946">
        <w:rPr>
          <w:b/>
          <w:bCs/>
          <w:highlight w:val="white"/>
          <w:shd w:val="clear" w:color="auto" w:fill="FEFEFE"/>
        </w:rPr>
        <w:t xml:space="preserve">Подготовка и утвърждаване на </w:t>
      </w:r>
      <w:r>
        <w:rPr>
          <w:b/>
          <w:highlight w:val="white"/>
          <w:shd w:val="clear" w:color="auto" w:fill="FEFEFE"/>
        </w:rPr>
        <w:t>насоки</w:t>
      </w:r>
      <w:r w:rsidRPr="00443946">
        <w:rPr>
          <w:b/>
          <w:highlight w:val="white"/>
          <w:shd w:val="clear" w:color="auto" w:fill="FEFEFE"/>
        </w:rPr>
        <w:t xml:space="preserve"> и образци на документи за кандидатстване</w:t>
      </w:r>
    </w:p>
    <w:p w14:paraId="2D0F9805" w14:textId="2F89B2B1" w:rsidR="009F3F84" w:rsidRPr="009F3F84" w:rsidRDefault="009F3F84" w:rsidP="009F3F84">
      <w:pPr>
        <w:shd w:val="clear" w:color="auto" w:fill="FEFEFE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1</w:t>
      </w:r>
      <w:r w:rsidR="005D6939">
        <w:rPr>
          <w:shd w:val="clear" w:color="auto" w:fill="FEFEFE"/>
        </w:rPr>
        <w:t>7</w:t>
      </w:r>
      <w:r w:rsidRPr="009F3F84">
        <w:rPr>
          <w:shd w:val="clear" w:color="auto" w:fill="FEFEFE"/>
        </w:rPr>
        <w:t>.</w:t>
      </w:r>
      <w:r>
        <w:rPr>
          <w:shd w:val="clear" w:color="auto" w:fill="FEFEFE"/>
        </w:rPr>
        <w:t xml:space="preserve"> </w:t>
      </w:r>
      <w:r w:rsidRPr="009F3F84">
        <w:rPr>
          <w:shd w:val="clear" w:color="auto" w:fill="FEFEFE"/>
        </w:rPr>
        <w:t>Условията за кандидатстване се изпращат чрез ИСУН до УО на СПРЗСР в срок не по-малък от 20 работни дни преди датата за обявяване на прием за съгласуване съответствието с приложимите правила за държавните помощи за мерките, които са в правомощията на министъра на земеделието и храните по Закона за държавните помощи. За мерките, които подлежат на съгласуване от министъра на финансите, Условията за кандидатстване се изпрашат  в МФ съгласно чл. 37, ал. 2 от ПМС № 494.</w:t>
      </w:r>
    </w:p>
    <w:p w14:paraId="4A47C30B" w14:textId="18666CED" w:rsidR="009F3F84" w:rsidRPr="009F3F84" w:rsidRDefault="009F3F84" w:rsidP="009F3F84">
      <w:pPr>
        <w:shd w:val="clear" w:color="auto" w:fill="FEFEFE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</w:t>
      </w:r>
      <w:r w:rsidRPr="009F3F84">
        <w:rPr>
          <w:shd w:val="clear" w:color="auto" w:fill="FEFEFE"/>
        </w:rPr>
        <w:t>1</w:t>
      </w:r>
      <w:r w:rsidR="005D6939">
        <w:rPr>
          <w:shd w:val="clear" w:color="auto" w:fill="FEFEFE"/>
        </w:rPr>
        <w:t>8</w:t>
      </w:r>
      <w:r w:rsidRPr="009F3F84">
        <w:rPr>
          <w:shd w:val="clear" w:color="auto" w:fill="FEFEFE"/>
        </w:rPr>
        <w:t>.</w:t>
      </w:r>
      <w:r>
        <w:rPr>
          <w:shd w:val="clear" w:color="auto" w:fill="FEFEFE"/>
        </w:rPr>
        <w:t xml:space="preserve"> </w:t>
      </w:r>
      <w:r w:rsidRPr="009F3F84">
        <w:rPr>
          <w:shd w:val="clear" w:color="auto" w:fill="FEFEFE"/>
        </w:rPr>
        <w:t>След получаване на одобрението, МИГ прикачва съответния документ в раздел „Вътрешни документи“ на процедурата в ИСУН.</w:t>
      </w:r>
    </w:p>
    <w:p w14:paraId="0241AEAD" w14:textId="0192C345" w:rsidR="005D6939" w:rsidRDefault="009F3F84" w:rsidP="009F3F84">
      <w:pPr>
        <w:shd w:val="clear" w:color="auto" w:fill="FEFEFE"/>
        <w:jc w:val="both"/>
        <w:rPr>
          <w:color w:val="000000"/>
          <w:shd w:val="clear" w:color="auto" w:fill="FEFEFE"/>
        </w:rPr>
      </w:pPr>
      <w:r>
        <w:rPr>
          <w:shd w:val="clear" w:color="auto" w:fill="FEFEFE"/>
        </w:rPr>
        <w:t xml:space="preserve">          </w:t>
      </w:r>
      <w:r w:rsidR="005D6939">
        <w:rPr>
          <w:shd w:val="clear" w:color="auto" w:fill="FEFEFE"/>
        </w:rPr>
        <w:t>19</w:t>
      </w:r>
      <w:r w:rsidRPr="009F3F84">
        <w:rPr>
          <w:shd w:val="clear" w:color="auto" w:fill="FEFEFE"/>
        </w:rPr>
        <w:t>.</w:t>
      </w:r>
      <w:r>
        <w:rPr>
          <w:shd w:val="clear" w:color="auto" w:fill="FEFEFE"/>
        </w:rPr>
        <w:t xml:space="preserve"> </w:t>
      </w:r>
      <w:r w:rsidRPr="009F3F84">
        <w:rPr>
          <w:shd w:val="clear" w:color="auto" w:fill="FEFEFE"/>
        </w:rPr>
        <w:t>Окончателният вариант на</w:t>
      </w:r>
      <w:r w:rsidR="005D6939">
        <w:rPr>
          <w:shd w:val="clear" w:color="auto" w:fill="FEFEFE"/>
        </w:rPr>
        <w:t xml:space="preserve"> </w:t>
      </w:r>
      <w:r w:rsidRPr="009F3F84">
        <w:rPr>
          <w:shd w:val="clear" w:color="auto" w:fill="FEFEFE"/>
        </w:rPr>
        <w:t>Насоките за кандидатстване и приложенията към тях (след отразяване на коментарите) се утвърждават от Председателя на УС на МИГ със заповед.</w:t>
      </w:r>
      <w:r w:rsidRPr="009F3F84">
        <w:rPr>
          <w:color w:val="000000"/>
          <w:shd w:val="clear" w:color="auto" w:fill="FEFEFE"/>
        </w:rPr>
        <w:t xml:space="preserve"> </w:t>
      </w:r>
    </w:p>
    <w:p w14:paraId="714B79C8" w14:textId="608CA250" w:rsidR="005B0FEB" w:rsidRPr="005B0FEB" w:rsidRDefault="005B0FEB" w:rsidP="005B0FEB">
      <w:pPr>
        <w:shd w:val="clear" w:color="auto" w:fill="FEFEFE"/>
        <w:jc w:val="both"/>
        <w:rPr>
          <w:color w:val="000000"/>
          <w:shd w:val="clear" w:color="auto" w:fill="FEFEFE"/>
        </w:rPr>
      </w:pPr>
      <w:r>
        <w:rPr>
          <w:color w:val="000000"/>
          <w:shd w:val="clear" w:color="auto" w:fill="FEFEFE"/>
        </w:rPr>
        <w:t xml:space="preserve">          20</w:t>
      </w:r>
      <w:r w:rsidRPr="005B0FEB">
        <w:rPr>
          <w:color w:val="000000"/>
          <w:shd w:val="clear" w:color="auto" w:fill="FEFEFE"/>
        </w:rPr>
        <w:t>. Обявата се публикува на интернет страницата на МИГ, интернет страницата на общините, влизащи в състава на МИГ, най-малко в един местен вестник или друга местна медия, интернет издание, електронна и/или социална медия, както и на общодостъпно място, не по-късно от 3 работни дни след активирането й в ИСУН.</w:t>
      </w:r>
    </w:p>
    <w:p w14:paraId="778BF0B4" w14:textId="265D1311" w:rsidR="005B0FEB" w:rsidRPr="005B0FEB" w:rsidRDefault="005B0FEB" w:rsidP="005B0FEB">
      <w:pPr>
        <w:shd w:val="clear" w:color="auto" w:fill="FEFEFE"/>
        <w:jc w:val="both"/>
        <w:rPr>
          <w:color w:val="000000"/>
          <w:shd w:val="clear" w:color="auto" w:fill="FEFEFE"/>
        </w:rPr>
      </w:pPr>
      <w:r>
        <w:rPr>
          <w:color w:val="000000"/>
          <w:shd w:val="clear" w:color="auto" w:fill="FEFEFE"/>
        </w:rPr>
        <w:t xml:space="preserve">         21</w:t>
      </w:r>
      <w:r w:rsidRPr="005B0FEB">
        <w:rPr>
          <w:color w:val="000000"/>
          <w:shd w:val="clear" w:color="auto" w:fill="FEFEFE"/>
        </w:rPr>
        <w:t>. В срок до 3 работни дни от активирането на процедурата МИГ изпраща обявата по електронна поща на УО на СПРЗСР за публикуването й на Единния информационен портал.</w:t>
      </w:r>
    </w:p>
    <w:p w14:paraId="4E9E1DC1" w14:textId="3409DBCC" w:rsidR="005B0FEB" w:rsidRPr="005B0FEB" w:rsidRDefault="005B0FEB" w:rsidP="005B0FEB">
      <w:pPr>
        <w:shd w:val="clear" w:color="auto" w:fill="FEFEFE"/>
        <w:jc w:val="both"/>
        <w:rPr>
          <w:color w:val="000000"/>
          <w:shd w:val="clear" w:color="auto" w:fill="FEFEFE"/>
        </w:rPr>
      </w:pPr>
      <w:r>
        <w:rPr>
          <w:color w:val="000000"/>
          <w:shd w:val="clear" w:color="auto" w:fill="FEFEFE"/>
        </w:rPr>
        <w:t xml:space="preserve">         22</w:t>
      </w:r>
      <w:r w:rsidRPr="005B0FEB">
        <w:rPr>
          <w:color w:val="000000"/>
          <w:shd w:val="clear" w:color="auto" w:fill="FEFEFE"/>
        </w:rPr>
        <w:t>. След активиране на процедурата за прием промяна в обявата и в процедурата се допуска по реда на одобрението й:</w:t>
      </w:r>
    </w:p>
    <w:p w14:paraId="22E85267" w14:textId="5E30B84E" w:rsidR="005B0FEB" w:rsidRPr="005B0FEB" w:rsidRDefault="005B0FEB" w:rsidP="005B0FEB">
      <w:pPr>
        <w:shd w:val="clear" w:color="auto" w:fill="FEFEFE"/>
        <w:jc w:val="both"/>
        <w:rPr>
          <w:color w:val="000000"/>
          <w:shd w:val="clear" w:color="auto" w:fill="FEFEFE"/>
        </w:rPr>
      </w:pPr>
      <w:r>
        <w:rPr>
          <w:color w:val="000000"/>
          <w:shd w:val="clear" w:color="auto" w:fill="FEFEFE"/>
        </w:rPr>
        <w:t xml:space="preserve">             22</w:t>
      </w:r>
      <w:r w:rsidRPr="005B0FEB">
        <w:rPr>
          <w:color w:val="000000"/>
          <w:shd w:val="clear" w:color="auto" w:fill="FEFEFE"/>
        </w:rPr>
        <w:t>.1. при промени в правото на Европейския съюз и/или българското законодателство, в политиката на европейско и/или национално ниво, основана на стратегически документ или в СПРЗСР, които налагат привеждане на документите в съответствие с тях;</w:t>
      </w:r>
    </w:p>
    <w:p w14:paraId="45ADF25D" w14:textId="43E23FDE" w:rsidR="005B0FEB" w:rsidRPr="005B0FEB" w:rsidRDefault="005B0FEB" w:rsidP="005B0FEB">
      <w:pPr>
        <w:shd w:val="clear" w:color="auto" w:fill="FEFEFE"/>
        <w:jc w:val="both"/>
        <w:rPr>
          <w:color w:val="000000"/>
          <w:shd w:val="clear" w:color="auto" w:fill="FEFEFE"/>
        </w:rPr>
      </w:pPr>
      <w:r>
        <w:rPr>
          <w:color w:val="000000"/>
          <w:shd w:val="clear" w:color="auto" w:fill="FEFEFE"/>
        </w:rPr>
        <w:t xml:space="preserve">             22</w:t>
      </w:r>
      <w:r w:rsidRPr="005B0FEB">
        <w:rPr>
          <w:color w:val="000000"/>
          <w:shd w:val="clear" w:color="auto" w:fill="FEFEFE"/>
        </w:rPr>
        <w:t>.2. за увеличаване на финансовия ресурс по процедурата;</w:t>
      </w:r>
    </w:p>
    <w:p w14:paraId="48A402EE" w14:textId="41F35195" w:rsidR="005D6939" w:rsidRDefault="005B0FEB" w:rsidP="005B0FEB">
      <w:pPr>
        <w:shd w:val="clear" w:color="auto" w:fill="FEFEFE"/>
        <w:jc w:val="both"/>
        <w:rPr>
          <w:color w:val="000000"/>
          <w:shd w:val="clear" w:color="auto" w:fill="FEFEFE"/>
        </w:rPr>
      </w:pPr>
      <w:r>
        <w:rPr>
          <w:color w:val="000000"/>
          <w:shd w:val="clear" w:color="auto" w:fill="FEFEFE"/>
        </w:rPr>
        <w:t xml:space="preserve">             2</w:t>
      </w:r>
      <w:r w:rsidR="005538BC">
        <w:rPr>
          <w:color w:val="000000"/>
          <w:shd w:val="clear" w:color="auto" w:fill="FEFEFE"/>
        </w:rPr>
        <w:t>2</w:t>
      </w:r>
      <w:r w:rsidRPr="005B0FEB">
        <w:rPr>
          <w:color w:val="000000"/>
          <w:shd w:val="clear" w:color="auto" w:fill="FEFEFE"/>
        </w:rPr>
        <w:t>.3. за удължаване на срока за подаване на проектни предложения.</w:t>
      </w:r>
    </w:p>
    <w:p w14:paraId="09A78A96" w14:textId="77777777" w:rsidR="005B0FEB" w:rsidRDefault="005B0FEB" w:rsidP="009F3F84">
      <w:pPr>
        <w:shd w:val="clear" w:color="auto" w:fill="FEFEFE"/>
        <w:jc w:val="both"/>
        <w:rPr>
          <w:color w:val="000000"/>
          <w:shd w:val="clear" w:color="auto" w:fill="FEFEFE"/>
        </w:rPr>
      </w:pPr>
    </w:p>
    <w:p w14:paraId="0AB78E27" w14:textId="77777777" w:rsidR="008E092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 xml:space="preserve">Дейност </w:t>
      </w:r>
      <w:r>
        <w:rPr>
          <w:b/>
          <w:bCs/>
          <w:highlight w:val="white"/>
          <w:shd w:val="clear" w:color="auto" w:fill="FEFEFE"/>
          <w:lang w:val="en-US"/>
        </w:rPr>
        <w:t>VI</w:t>
      </w:r>
    </w:p>
    <w:p w14:paraId="3ED51894" w14:textId="77777777" w:rsidR="008E0928" w:rsidRPr="00731CCC" w:rsidRDefault="008E0928" w:rsidP="008E0928">
      <w:pPr>
        <w:spacing w:before="240" w:after="240"/>
        <w:ind w:left="2160" w:firstLine="720"/>
        <w:rPr>
          <w:b/>
          <w:bCs/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>Прием на проектни предложения</w:t>
      </w:r>
    </w:p>
    <w:p w14:paraId="5CE6066D" w14:textId="09FE7F14" w:rsidR="004153B4" w:rsidRDefault="008E0928" w:rsidP="008E0928">
      <w:pPr>
        <w:shd w:val="clear" w:color="auto" w:fill="FEFEFE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</w:t>
      </w:r>
      <w:r w:rsidR="004153B4">
        <w:rPr>
          <w:shd w:val="clear" w:color="auto" w:fill="FEFEFE"/>
        </w:rPr>
        <w:t xml:space="preserve"> 23</w:t>
      </w:r>
      <w:r w:rsidR="004153B4" w:rsidRPr="004153B4">
        <w:rPr>
          <w:shd w:val="clear" w:color="auto" w:fill="FEFEFE"/>
        </w:rPr>
        <w:t>.</w:t>
      </w:r>
      <w:r w:rsidR="004153B4">
        <w:rPr>
          <w:shd w:val="clear" w:color="auto" w:fill="FEFEFE"/>
        </w:rPr>
        <w:t xml:space="preserve"> </w:t>
      </w:r>
      <w:r w:rsidR="004153B4" w:rsidRPr="004153B4">
        <w:rPr>
          <w:shd w:val="clear" w:color="auto" w:fill="FEFEFE"/>
        </w:rPr>
        <w:t>Периодът за прием на проектни предложения не може да бъде по-кратък от 30 дни.</w:t>
      </w:r>
    </w:p>
    <w:p w14:paraId="620F2B85" w14:textId="2A8FD7AF" w:rsidR="004153B4" w:rsidRPr="004153B4" w:rsidRDefault="004153B4" w:rsidP="004153B4">
      <w:pPr>
        <w:shd w:val="clear" w:color="auto" w:fill="FEFEFE"/>
        <w:jc w:val="both"/>
        <w:rPr>
          <w:shd w:val="clear" w:color="auto" w:fill="FEFEFE"/>
        </w:rPr>
      </w:pPr>
      <w:r>
        <w:rPr>
          <w:shd w:val="clear" w:color="auto" w:fill="FEFEFE"/>
        </w:rPr>
        <w:lastRenderedPageBreak/>
        <w:t xml:space="preserve">            2</w:t>
      </w:r>
      <w:r w:rsidRPr="004153B4">
        <w:rPr>
          <w:shd w:val="clear" w:color="auto" w:fill="FEFEFE"/>
        </w:rPr>
        <w:t>4. Проектно предложение от кандидат към стратегия за ВОМР се подава в срока, определен в процедурата за прием на проектни предложения в ИСУН, съгласно условията и реда на Наредбата за определяне на условията, реда и механизма за функциониране на информационната система за управление и наблюдение на средствата от Европейските фондове при споделено управление (ИСУН) и за провеждане на производства пред управляващите органи посредством ИСУН (Загл. изм. – ДВ, бр. 46 от 2024 г.),  приета с ПМС № 243 от 2016 г. (Обн., ДВ, бр. 76 от 30.09.2016 г.).</w:t>
      </w:r>
    </w:p>
    <w:p w14:paraId="7B0580ED" w14:textId="43FEA601" w:rsidR="004153B4" w:rsidRPr="004153B4" w:rsidRDefault="004153B4" w:rsidP="004153B4">
      <w:pPr>
        <w:shd w:val="clear" w:color="auto" w:fill="FEFEFE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2</w:t>
      </w:r>
      <w:r w:rsidRPr="004153B4">
        <w:rPr>
          <w:shd w:val="clear" w:color="auto" w:fill="FEFEFE"/>
        </w:rPr>
        <w:t>5. Към проектното предложение се прилагат:</w:t>
      </w:r>
    </w:p>
    <w:p w14:paraId="1D300EB8" w14:textId="230C537A" w:rsidR="004153B4" w:rsidRPr="004153B4" w:rsidRDefault="004153B4" w:rsidP="004153B4">
      <w:pPr>
        <w:shd w:val="clear" w:color="auto" w:fill="FEFEFE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 2</w:t>
      </w:r>
      <w:r w:rsidRPr="004153B4">
        <w:rPr>
          <w:shd w:val="clear" w:color="auto" w:fill="FEFEFE"/>
        </w:rPr>
        <w:t>5.1. определените от МИГ документи съгласно приложение № 8;</w:t>
      </w:r>
    </w:p>
    <w:p w14:paraId="57B15DD1" w14:textId="1FE57954" w:rsidR="004153B4" w:rsidRPr="004153B4" w:rsidRDefault="004153B4" w:rsidP="004153B4">
      <w:pPr>
        <w:shd w:val="clear" w:color="auto" w:fill="FEFEFE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 2</w:t>
      </w:r>
      <w:r w:rsidRPr="004153B4">
        <w:rPr>
          <w:shd w:val="clear" w:color="auto" w:fill="FEFEFE"/>
        </w:rPr>
        <w:t>5.2. декларация за липса на основания за отстраняване съгласно приложение № 9;</w:t>
      </w:r>
    </w:p>
    <w:p w14:paraId="4A6904E0" w14:textId="6564322D" w:rsidR="004153B4" w:rsidRPr="004153B4" w:rsidRDefault="004153B4" w:rsidP="004153B4">
      <w:pPr>
        <w:shd w:val="clear" w:color="auto" w:fill="FEFEFE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 2</w:t>
      </w:r>
      <w:r w:rsidRPr="004153B4">
        <w:rPr>
          <w:shd w:val="clear" w:color="auto" w:fill="FEFEFE"/>
        </w:rPr>
        <w:t>5.3. формуляр за мониторинг съгласно приложение № 10.</w:t>
      </w:r>
    </w:p>
    <w:p w14:paraId="39ECD912" w14:textId="25F84641" w:rsidR="004153B4" w:rsidRPr="004153B4" w:rsidRDefault="004153B4" w:rsidP="004153B4">
      <w:pPr>
        <w:shd w:val="clear" w:color="auto" w:fill="FEFEFE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2</w:t>
      </w:r>
      <w:r w:rsidRPr="004153B4">
        <w:rPr>
          <w:shd w:val="clear" w:color="auto" w:fill="FEFEFE"/>
        </w:rPr>
        <w:t xml:space="preserve">6. Документите се представят във формат „pdf“/„xlsx“, сканирани от оригинал или от нотариално заверено копие. </w:t>
      </w:r>
    </w:p>
    <w:p w14:paraId="7C167F05" w14:textId="3A8EB1C4" w:rsidR="004153B4" w:rsidRPr="004153B4" w:rsidRDefault="004153B4" w:rsidP="004153B4">
      <w:pPr>
        <w:shd w:val="clear" w:color="auto" w:fill="FEFEFE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27</w:t>
      </w:r>
      <w:r w:rsidRPr="004153B4">
        <w:rPr>
          <w:shd w:val="clear" w:color="auto" w:fill="FEFEFE"/>
        </w:rPr>
        <w:t>. 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в писмена форма, съгласно приложимата нормативна уредба. Оттеглянето не се допуска по случаите на чл. 7, параграф 1, б. „в“ от Регламент (ЕС) 2022/1173.</w:t>
      </w:r>
    </w:p>
    <w:p w14:paraId="52C5F5F7" w14:textId="6B49D3C2" w:rsidR="004153B4" w:rsidRDefault="004153B4" w:rsidP="004153B4">
      <w:pPr>
        <w:shd w:val="clear" w:color="auto" w:fill="FEFEFE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28</w:t>
      </w:r>
      <w:r w:rsidRPr="004153B4">
        <w:rPr>
          <w:shd w:val="clear" w:color="auto" w:fill="FEFEFE"/>
        </w:rPr>
        <w:t>. При оттегляне на проектното предложение кандидатът може да подаде ново проектно предложение, ако периодът на прием не е изтекъл. В случай, че кандидатът е подал повече от веднъж едно и също проектно предложение в рамките на един прием по процедура за подбор, на оценка подлежи единствено последното подадено по време проектно предложение.</w:t>
      </w:r>
    </w:p>
    <w:p w14:paraId="09F85DC3" w14:textId="3A58050D" w:rsidR="008E0928" w:rsidRPr="00B0429F" w:rsidRDefault="004153B4" w:rsidP="004153B4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</w:t>
      </w:r>
      <w:r w:rsidR="008E0928">
        <w:rPr>
          <w:shd w:val="clear" w:color="auto" w:fill="FEFEFE"/>
        </w:rPr>
        <w:t>2</w:t>
      </w:r>
      <w:r>
        <w:rPr>
          <w:shd w:val="clear" w:color="auto" w:fill="FEFEFE"/>
        </w:rPr>
        <w:t>9</w:t>
      </w:r>
      <w:r w:rsidR="008E0928" w:rsidRPr="00B0429F">
        <w:rPr>
          <w:shd w:val="clear" w:color="auto" w:fill="FEFEFE"/>
        </w:rPr>
        <w:t xml:space="preserve">. (1) Кандидатът трябва да посочи електронен адрес, който да е асоцииран към профила </w:t>
      </w:r>
      <w:r w:rsidR="008E0928">
        <w:rPr>
          <w:shd w:val="clear" w:color="auto" w:fill="FEFEFE"/>
        </w:rPr>
        <w:t>му</w:t>
      </w:r>
      <w:r w:rsidR="008E0928" w:rsidRPr="00B0429F">
        <w:rPr>
          <w:shd w:val="clear" w:color="auto" w:fill="FEFEFE"/>
        </w:rPr>
        <w:t xml:space="preserve"> в ИСУН и не трябва да се променя в периода на кандидатстване и оценка.</w:t>
      </w:r>
    </w:p>
    <w:p w14:paraId="1831A73B" w14:textId="2D53CB57" w:rsidR="008E0928" w:rsidRPr="00B0429F" w:rsidRDefault="004153B4" w:rsidP="008E0928">
      <w:pPr>
        <w:ind w:firstLine="85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</w:t>
      </w:r>
      <w:r w:rsidR="008E0928" w:rsidRPr="00B0429F">
        <w:rPr>
          <w:shd w:val="clear" w:color="auto" w:fill="FEFEFE"/>
        </w:rPr>
        <w:t>(2) Кореспонденцията и уведомленията във връзка с оценката на проектното предложение се осъществява</w:t>
      </w:r>
      <w:r w:rsidR="008E0928">
        <w:rPr>
          <w:shd w:val="clear" w:color="auto" w:fill="FEFEFE"/>
        </w:rPr>
        <w:t>т</w:t>
      </w:r>
      <w:r w:rsidR="008E0928" w:rsidRPr="00B0429F">
        <w:rPr>
          <w:shd w:val="clear" w:color="auto" w:fill="FEFEFE"/>
        </w:rPr>
        <w:t xml:space="preserve"> през ИСУН чрез електронния профил на кандидата.</w:t>
      </w:r>
    </w:p>
    <w:p w14:paraId="43E94E69" w14:textId="433ADF26" w:rsidR="008E0928" w:rsidRDefault="004153B4" w:rsidP="008E0928">
      <w:pPr>
        <w:ind w:firstLine="850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</w:t>
      </w:r>
      <w:r w:rsidR="008E0928" w:rsidRPr="00B0429F">
        <w:rPr>
          <w:shd w:val="clear" w:color="auto" w:fill="FEFEFE"/>
        </w:rPr>
        <w:t>(3) За дата на получаване на кореспонденцията и уведомленията се счита датата</w:t>
      </w:r>
      <w:r w:rsidR="008E0928">
        <w:rPr>
          <w:shd w:val="clear" w:color="auto" w:fill="FEFEFE"/>
        </w:rPr>
        <w:t xml:space="preserve"> на изпращането им чрез</w:t>
      </w:r>
      <w:r w:rsidR="008E0928" w:rsidRPr="00B0429F">
        <w:rPr>
          <w:shd w:val="clear" w:color="auto" w:fill="FEFEFE"/>
        </w:rPr>
        <w:t xml:space="preserve"> ИСУН</w:t>
      </w:r>
      <w:r w:rsidR="008E0928">
        <w:rPr>
          <w:shd w:val="clear" w:color="auto" w:fill="FEFEFE"/>
        </w:rPr>
        <w:t>. Сроковете започват да текат за кандидатите/бенефициентите от изпращането на съответната кореспонденция и уведомление от оценителната комисия в ИСУН.</w:t>
      </w:r>
    </w:p>
    <w:p w14:paraId="6871F306" w14:textId="77777777" w:rsidR="008E0928" w:rsidRPr="00B0429F" w:rsidRDefault="008E0928" w:rsidP="008E0928">
      <w:pPr>
        <w:jc w:val="both"/>
        <w:rPr>
          <w:shd w:val="clear" w:color="auto" w:fill="FEFEFE"/>
        </w:rPr>
      </w:pPr>
    </w:p>
    <w:p w14:paraId="7685280F" w14:textId="77777777" w:rsidR="008E0928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 xml:space="preserve">Дейност </w:t>
      </w:r>
      <w:r>
        <w:rPr>
          <w:b/>
          <w:bCs/>
          <w:highlight w:val="white"/>
          <w:shd w:val="clear" w:color="auto" w:fill="FEFEFE"/>
          <w:lang w:val="en-US"/>
        </w:rPr>
        <w:t>VII</w:t>
      </w:r>
    </w:p>
    <w:p w14:paraId="6D5EC374" w14:textId="77777777" w:rsidR="008E0928" w:rsidRPr="007A4300" w:rsidRDefault="008E0928" w:rsidP="008E0928">
      <w:pPr>
        <w:ind w:firstLine="850"/>
        <w:jc w:val="center"/>
        <w:rPr>
          <w:b/>
          <w:bCs/>
          <w:highlight w:val="white"/>
          <w:shd w:val="clear" w:color="auto" w:fill="FEFEFE"/>
        </w:rPr>
      </w:pPr>
      <w:r w:rsidRPr="007A4300">
        <w:rPr>
          <w:b/>
          <w:bCs/>
          <w:highlight w:val="white"/>
          <w:shd w:val="clear" w:color="auto" w:fill="FEFEFE"/>
        </w:rPr>
        <w:t>Подбор и одобрение на проектни предложения</w:t>
      </w:r>
    </w:p>
    <w:p w14:paraId="677D2AA8" w14:textId="77777777" w:rsidR="008E0928" w:rsidRDefault="008E0928" w:rsidP="008E0928">
      <w:pPr>
        <w:ind w:firstLine="850"/>
        <w:jc w:val="both"/>
        <w:rPr>
          <w:highlight w:val="yellow"/>
          <w:shd w:val="clear" w:color="auto" w:fill="FEFEFE"/>
        </w:rPr>
      </w:pPr>
    </w:p>
    <w:p w14:paraId="47DA5010" w14:textId="231A2435" w:rsidR="008E0928" w:rsidRDefault="00DC0646" w:rsidP="008E0928">
      <w:pPr>
        <w:ind w:firstLine="850"/>
        <w:jc w:val="both"/>
        <w:rPr>
          <w:color w:val="000000"/>
          <w:shd w:val="clear" w:color="auto" w:fill="FEFEFE"/>
        </w:rPr>
      </w:pPr>
      <w:r>
        <w:rPr>
          <w:shd w:val="clear" w:color="auto" w:fill="FEFEFE"/>
          <w:lang w:val="en-US"/>
        </w:rPr>
        <w:t>30</w:t>
      </w:r>
      <w:r w:rsidR="008E0928">
        <w:rPr>
          <w:shd w:val="clear" w:color="auto" w:fill="FEFEFE"/>
        </w:rPr>
        <w:t xml:space="preserve">. </w:t>
      </w:r>
      <w:r w:rsidR="008E0928" w:rsidRPr="00E30BEF">
        <w:rPr>
          <w:shd w:val="clear" w:color="auto" w:fill="FEFEFE"/>
        </w:rPr>
        <w:t xml:space="preserve">Подбор и одобрение на </w:t>
      </w:r>
      <w:r w:rsidR="008E0928">
        <w:rPr>
          <w:shd w:val="clear" w:color="auto" w:fill="FEFEFE"/>
        </w:rPr>
        <w:t>проектни предложения</w:t>
      </w:r>
      <w:r w:rsidR="008E0928" w:rsidRPr="00E30BEF">
        <w:rPr>
          <w:shd w:val="clear" w:color="auto" w:fill="FEFEFE"/>
        </w:rPr>
        <w:t xml:space="preserve"> по всяка мярка от стратегия за ВОМР се извършва от </w:t>
      </w:r>
      <w:r w:rsidR="008E0928" w:rsidRPr="001E51DC">
        <w:rPr>
          <w:color w:val="000000"/>
          <w:shd w:val="clear" w:color="auto" w:fill="FEFEFE"/>
        </w:rPr>
        <w:t>комисия</w:t>
      </w:r>
      <w:r w:rsidR="008E0928">
        <w:rPr>
          <w:color w:val="000000"/>
          <w:shd w:val="clear" w:color="auto" w:fill="FEFEFE"/>
        </w:rPr>
        <w:t xml:space="preserve"> за подбор на проектни предложения /КППП/</w:t>
      </w:r>
      <w:r w:rsidR="008E0928" w:rsidRPr="001E51DC">
        <w:rPr>
          <w:color w:val="000000"/>
          <w:shd w:val="clear" w:color="auto" w:fill="FEFEFE"/>
        </w:rPr>
        <w:t>, назначена от МИГ, с изключение на проектни предложения, подадени от кандидат - МИГ. Комисията извършва оценка на всички постъпили проекти в срок до 30 работни дни от изтичане на крайния срок на приема.</w:t>
      </w:r>
    </w:p>
    <w:p w14:paraId="1D3E5845" w14:textId="2FE2BEAA" w:rsidR="008E0928" w:rsidRPr="007746E2" w:rsidRDefault="00DC0646" w:rsidP="008E0928">
      <w:pPr>
        <w:ind w:firstLine="850"/>
        <w:jc w:val="both"/>
        <w:rPr>
          <w:shd w:val="clear" w:color="auto" w:fill="FEFEFE"/>
        </w:rPr>
      </w:pPr>
      <w:r>
        <w:rPr>
          <w:color w:val="000000"/>
          <w:lang w:val="en-US"/>
        </w:rPr>
        <w:t>31</w:t>
      </w:r>
      <w:r w:rsidR="008E0928" w:rsidRPr="007746E2">
        <w:rPr>
          <w:color w:val="000000"/>
        </w:rPr>
        <w:t>. Подбор и одобрение на проектни предложения по всяка мярка от стратегия за ВОМР се извършва в ИСУН.</w:t>
      </w:r>
    </w:p>
    <w:p w14:paraId="7BCD1C77" w14:textId="306F5FE7" w:rsidR="008E0928" w:rsidRPr="001E51DC" w:rsidRDefault="008E0928" w:rsidP="008E0928">
      <w:pPr>
        <w:shd w:val="clear" w:color="auto" w:fill="FEFEFE"/>
        <w:jc w:val="both"/>
        <w:rPr>
          <w:color w:val="000000"/>
        </w:rPr>
      </w:pPr>
      <w:r>
        <w:rPr>
          <w:highlight w:val="white"/>
          <w:shd w:val="clear" w:color="auto" w:fill="FEFEFE"/>
        </w:rPr>
        <w:t xml:space="preserve">             </w:t>
      </w:r>
      <w:r w:rsidR="00DC0646">
        <w:rPr>
          <w:highlight w:val="white"/>
          <w:shd w:val="clear" w:color="auto" w:fill="FEFEFE"/>
          <w:lang w:val="en-US"/>
        </w:rPr>
        <w:t>32</w:t>
      </w:r>
      <w:r w:rsidRPr="001E51DC">
        <w:rPr>
          <w:highlight w:val="white"/>
          <w:shd w:val="clear" w:color="auto" w:fill="FEFEFE"/>
        </w:rPr>
        <w:t xml:space="preserve">. </w:t>
      </w:r>
      <w:r w:rsidRPr="001E51DC">
        <w:rPr>
          <w:color w:val="000000"/>
        </w:rPr>
        <w:t>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в писмена форма.</w:t>
      </w:r>
    </w:p>
    <w:p w14:paraId="4FD48C34" w14:textId="5B88393A" w:rsidR="00DC0646" w:rsidRDefault="008E0928" w:rsidP="00DC0646">
      <w:pPr>
        <w:shd w:val="clear" w:color="auto" w:fill="FEFEFE"/>
        <w:jc w:val="both"/>
        <w:rPr>
          <w:color w:val="000000"/>
          <w:lang w:val="en-US"/>
        </w:rPr>
      </w:pPr>
      <w:r>
        <w:rPr>
          <w:highlight w:val="white"/>
          <w:shd w:val="clear" w:color="auto" w:fill="FEFEFE"/>
        </w:rPr>
        <w:lastRenderedPageBreak/>
        <w:t xml:space="preserve">             </w:t>
      </w:r>
      <w:r w:rsidR="00DC0646">
        <w:rPr>
          <w:highlight w:val="white"/>
          <w:shd w:val="clear" w:color="auto" w:fill="FEFEFE"/>
          <w:lang w:val="en-US"/>
        </w:rPr>
        <w:t>33</w:t>
      </w:r>
      <w:r w:rsidRPr="001E51DC">
        <w:rPr>
          <w:highlight w:val="white"/>
          <w:shd w:val="clear" w:color="auto" w:fill="FEFEFE"/>
        </w:rPr>
        <w:t xml:space="preserve">. </w:t>
      </w:r>
      <w:r w:rsidR="00DC0646" w:rsidRPr="00DC0646">
        <w:rPr>
          <w:color w:val="000000"/>
        </w:rPr>
        <w:t>При оттегляне на проектното предложение кандидатът може да подаде ново проектно предложение, ако периодът на прием не е изтекъл. В случай, че кандидатът е подал повече от веднъж едно и също проектно предложение в рамките на един прием по процедура за подбор, на оценка подлежи единствено последното подадено по време проектно предложение.</w:t>
      </w:r>
    </w:p>
    <w:p w14:paraId="1F401483" w14:textId="77777777" w:rsidR="00DC0646" w:rsidRPr="00DC0646" w:rsidRDefault="00DC0646" w:rsidP="00DC0646">
      <w:pPr>
        <w:shd w:val="clear" w:color="auto" w:fill="FEFEFE"/>
        <w:jc w:val="both"/>
        <w:rPr>
          <w:b/>
          <w:bCs/>
          <w:highlight w:val="white"/>
          <w:shd w:val="clear" w:color="auto" w:fill="FEFEFE"/>
          <w:lang w:val="en-US"/>
        </w:rPr>
      </w:pPr>
    </w:p>
    <w:p w14:paraId="7CE04678" w14:textId="52A645E7" w:rsidR="008E0928" w:rsidRPr="005D16A1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 xml:space="preserve">Дейност </w:t>
      </w:r>
      <w:r>
        <w:rPr>
          <w:b/>
          <w:bCs/>
          <w:highlight w:val="white"/>
          <w:shd w:val="clear" w:color="auto" w:fill="FEFEFE"/>
          <w:lang w:val="en-US"/>
        </w:rPr>
        <w:t>VIII</w:t>
      </w:r>
    </w:p>
    <w:p w14:paraId="42FC64DA" w14:textId="77777777" w:rsidR="008E0928" w:rsidRPr="00A425A4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  <w:lang w:val="en-US"/>
        </w:rPr>
      </w:pPr>
      <w:r>
        <w:rPr>
          <w:b/>
          <w:bCs/>
          <w:highlight w:val="white"/>
          <w:shd w:val="clear" w:color="auto" w:fill="FEFEFE"/>
        </w:rPr>
        <w:t>Избор на външни експерти - оценители</w:t>
      </w:r>
    </w:p>
    <w:p w14:paraId="05C6C699" w14:textId="11479188" w:rsidR="000B5FAE" w:rsidRDefault="000B5FAE" w:rsidP="008E0928">
      <w:pPr>
        <w:ind w:firstLine="850"/>
        <w:jc w:val="both"/>
        <w:rPr>
          <w:shd w:val="clear" w:color="auto" w:fill="FEFEFE"/>
          <w:lang w:val="en-US"/>
        </w:rPr>
      </w:pPr>
      <w:r>
        <w:rPr>
          <w:shd w:val="clear" w:color="auto" w:fill="FEFEFE"/>
          <w:lang w:val="en-US"/>
        </w:rPr>
        <w:t>34</w:t>
      </w:r>
      <w:r w:rsidR="008E0928" w:rsidRPr="0073455B">
        <w:rPr>
          <w:shd w:val="clear" w:color="auto" w:fill="FEFEFE"/>
        </w:rPr>
        <w:t xml:space="preserve">. Във </w:t>
      </w:r>
      <w:r w:rsidR="008E0928">
        <w:rPr>
          <w:shd w:val="clear" w:color="auto" w:fill="FEFEFE"/>
        </w:rPr>
        <w:t>връзка с административната и техническа оценка на проектните предложения подадени към МИГ, МИГ извършва подбор за избор на външни експерти – оценители.</w:t>
      </w:r>
      <w:r>
        <w:rPr>
          <w:shd w:val="clear" w:color="auto" w:fill="FEFEFE"/>
          <w:lang w:val="en-US"/>
        </w:rPr>
        <w:t xml:space="preserve"> </w:t>
      </w:r>
      <w:r w:rsidRPr="000B5FAE">
        <w:rPr>
          <w:shd w:val="clear" w:color="auto" w:fill="FEFEFE"/>
        </w:rPr>
        <w:t>Външните експерти-оценители – членове на комисията, се избират след провеждане на конкурс по Закона за обществените поръчки или от списъка по чл. 15 от Постановление № 23 на Министерския съвет от 2023г. и трябва да притежават необходимата квалификация и опит съобразно вида на оценяваните проекти. Външен експерт-оценител – член на КППП не може да участва в оценка на проектни предложения, ако е участвал в оценка на стратегията за ВОМР.</w:t>
      </w:r>
    </w:p>
    <w:p w14:paraId="452ECD22" w14:textId="74C4F424" w:rsidR="008E0928" w:rsidRDefault="008E0928" w:rsidP="008E0928">
      <w:pPr>
        <w:ind w:firstLine="850"/>
        <w:jc w:val="both"/>
        <w:rPr>
          <w:shd w:val="clear" w:color="auto" w:fill="FEFEFE"/>
        </w:rPr>
      </w:pPr>
      <w:r>
        <w:rPr>
          <w:shd w:val="clear" w:color="auto" w:fill="FEFEFE"/>
        </w:rPr>
        <w:t>3</w:t>
      </w:r>
      <w:r w:rsidR="000B5FAE">
        <w:rPr>
          <w:shd w:val="clear" w:color="auto" w:fill="FEFEFE"/>
          <w:lang w:val="en-US"/>
        </w:rPr>
        <w:t>5</w:t>
      </w:r>
      <w:r>
        <w:rPr>
          <w:shd w:val="clear" w:color="auto" w:fill="FEFEFE"/>
        </w:rPr>
        <w:t>. Правилата и критериите за подбор на външните експерти – оценители се изготвят от ИЕ и се определят със Заповед на председателя на УС.</w:t>
      </w:r>
    </w:p>
    <w:p w14:paraId="2F806918" w14:textId="4F2FC4FF" w:rsidR="008E0928" w:rsidRDefault="008E0928" w:rsidP="005538BC">
      <w:pPr>
        <w:ind w:firstLine="850"/>
        <w:jc w:val="both"/>
      </w:pPr>
      <w:r>
        <w:rPr>
          <w:shd w:val="clear" w:color="auto" w:fill="FEFEFE"/>
        </w:rPr>
        <w:t>3</w:t>
      </w:r>
      <w:r w:rsidR="000B5FAE">
        <w:rPr>
          <w:shd w:val="clear" w:color="auto" w:fill="FEFEFE"/>
          <w:lang w:val="en-US"/>
        </w:rPr>
        <w:t>6</w:t>
      </w:r>
      <w:r>
        <w:rPr>
          <w:shd w:val="clear" w:color="auto" w:fill="FEFEFE"/>
        </w:rPr>
        <w:t xml:space="preserve">. Одобрените </w:t>
      </w:r>
      <w:r>
        <w:t>кандидати</w:t>
      </w:r>
      <w:r w:rsidRPr="004E16AA">
        <w:t xml:space="preserve"> </w:t>
      </w:r>
      <w:r>
        <w:t>се включват в списък</w:t>
      </w:r>
      <w:r w:rsidRPr="00023736">
        <w:t xml:space="preserve"> </w:t>
      </w:r>
      <w:r>
        <w:t xml:space="preserve">с </w:t>
      </w:r>
      <w:r w:rsidRPr="004E16AA">
        <w:t>външни експерти-оценители</w:t>
      </w:r>
      <w:r>
        <w:t xml:space="preserve">, които могат да </w:t>
      </w:r>
      <w:r w:rsidRPr="004E16AA">
        <w:t>участват в</w:t>
      </w:r>
      <w:r>
        <w:t xml:space="preserve"> административната и техническа оценка на проектни предложения подадени към МИГ за всички приеми през целия период на изпълнение на СВОМР.</w:t>
      </w:r>
    </w:p>
    <w:p w14:paraId="7260AE71" w14:textId="77777777" w:rsidR="005538BC" w:rsidRDefault="005538BC" w:rsidP="005538BC">
      <w:pPr>
        <w:ind w:firstLine="850"/>
        <w:jc w:val="both"/>
      </w:pPr>
    </w:p>
    <w:p w14:paraId="64A9F8FC" w14:textId="77777777" w:rsidR="005538BC" w:rsidRPr="0073455B" w:rsidRDefault="005538BC" w:rsidP="005538BC">
      <w:pPr>
        <w:ind w:firstLine="850"/>
        <w:jc w:val="both"/>
        <w:rPr>
          <w:shd w:val="clear" w:color="auto" w:fill="FEFEFE"/>
        </w:rPr>
      </w:pPr>
    </w:p>
    <w:p w14:paraId="6C4C8C17" w14:textId="77777777" w:rsidR="008E0928" w:rsidRPr="005D16A1" w:rsidRDefault="008E0928" w:rsidP="005538BC">
      <w:pPr>
        <w:jc w:val="center"/>
        <w:rPr>
          <w:b/>
          <w:bCs/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 xml:space="preserve">Дейност </w:t>
      </w:r>
      <w:r>
        <w:rPr>
          <w:b/>
          <w:bCs/>
          <w:highlight w:val="white"/>
          <w:shd w:val="clear" w:color="auto" w:fill="FEFEFE"/>
          <w:lang w:val="en-US"/>
        </w:rPr>
        <w:t>IX</w:t>
      </w:r>
    </w:p>
    <w:p w14:paraId="4FA74E68" w14:textId="77777777" w:rsidR="008E0928" w:rsidRPr="00777FC4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  <w:lang w:val="en-US"/>
        </w:rPr>
      </w:pPr>
      <w:r>
        <w:rPr>
          <w:b/>
          <w:bCs/>
          <w:highlight w:val="white"/>
          <w:shd w:val="clear" w:color="auto" w:fill="FEFEFE"/>
        </w:rPr>
        <w:t>Комисия за подбор на проектни предложения.</w:t>
      </w:r>
    </w:p>
    <w:p w14:paraId="6077D5F4" w14:textId="2638EDFA" w:rsidR="008E0928" w:rsidRDefault="008E0928" w:rsidP="008E0928">
      <w:pPr>
        <w:jc w:val="both"/>
      </w:pPr>
      <w:r>
        <w:rPr>
          <w:shd w:val="clear" w:color="auto" w:fill="FEFEFE"/>
        </w:rPr>
        <w:t xml:space="preserve">           3</w:t>
      </w:r>
      <w:r w:rsidR="00425A11">
        <w:rPr>
          <w:shd w:val="clear" w:color="auto" w:fill="FEFEFE"/>
        </w:rPr>
        <w:t>7</w:t>
      </w:r>
      <w:r>
        <w:rPr>
          <w:shd w:val="clear" w:color="auto" w:fill="FEFEFE"/>
        </w:rPr>
        <w:t xml:space="preserve">. </w:t>
      </w:r>
      <w:r w:rsidRPr="00F8091C">
        <w:t xml:space="preserve">До </w:t>
      </w:r>
      <w:r>
        <w:t>два</w:t>
      </w:r>
      <w:r w:rsidRPr="00F8091C">
        <w:t xml:space="preserve"> дни след крайния срок за подаването на проектните предложения</w:t>
      </w:r>
      <w:r>
        <w:rPr>
          <w:shd w:val="clear" w:color="auto" w:fill="FEFEFE"/>
        </w:rPr>
        <w:t xml:space="preserve"> УС </w:t>
      </w:r>
      <w:r w:rsidRPr="00206544">
        <w:rPr>
          <w:shd w:val="clear" w:color="auto" w:fill="FEFEFE"/>
        </w:rPr>
        <w:t>на МИГ</w:t>
      </w:r>
      <w:r>
        <w:rPr>
          <w:shd w:val="clear" w:color="auto" w:fill="FEFEFE"/>
        </w:rPr>
        <w:t xml:space="preserve"> приема решение съобразно постъпилите проектни предложения за съответствие на квалификацията и професионалната компетентност на председателя, секретаря, членовете на комисията, както и на помощник – оценителите със съответните задачи във връзка с оценителния процес</w:t>
      </w:r>
      <w:r>
        <w:t>.</w:t>
      </w:r>
    </w:p>
    <w:p w14:paraId="7057DA3D" w14:textId="52C46A4D" w:rsidR="008E0928" w:rsidRDefault="008E0928" w:rsidP="008E0928">
      <w:pPr>
        <w:jc w:val="both"/>
      </w:pPr>
      <w:r>
        <w:rPr>
          <w:shd w:val="clear" w:color="auto" w:fill="FEFEFE"/>
        </w:rPr>
        <w:t xml:space="preserve">           3</w:t>
      </w:r>
      <w:r w:rsidR="00425A11">
        <w:rPr>
          <w:shd w:val="clear" w:color="auto" w:fill="FEFEFE"/>
        </w:rPr>
        <w:t>8</w:t>
      </w:r>
      <w:r>
        <w:rPr>
          <w:shd w:val="clear" w:color="auto" w:fill="FEFEFE"/>
        </w:rPr>
        <w:t xml:space="preserve">. </w:t>
      </w:r>
      <w:r w:rsidRPr="00F8091C">
        <w:t>До три дни след крайния срок за подаването на проектните предложения</w:t>
      </w:r>
      <w:r>
        <w:rPr>
          <w:shd w:val="clear" w:color="auto" w:fill="FEFEFE"/>
        </w:rPr>
        <w:t xml:space="preserve"> </w:t>
      </w:r>
      <w:r w:rsidRPr="00206544">
        <w:rPr>
          <w:shd w:val="clear" w:color="auto" w:fill="FEFEFE"/>
        </w:rPr>
        <w:t xml:space="preserve">Председателя на </w:t>
      </w:r>
      <w:r>
        <w:rPr>
          <w:shd w:val="clear" w:color="auto" w:fill="FEFEFE"/>
        </w:rPr>
        <w:t xml:space="preserve">УС </w:t>
      </w:r>
      <w:r w:rsidRPr="00206544">
        <w:rPr>
          <w:shd w:val="clear" w:color="auto" w:fill="FEFEFE"/>
        </w:rPr>
        <w:t>на МИГ</w:t>
      </w:r>
      <w:r w:rsidRPr="00750B03">
        <w:t xml:space="preserve"> </w:t>
      </w:r>
      <w:r w:rsidRPr="00206544">
        <w:t xml:space="preserve">назначава със </w:t>
      </w:r>
      <w:r>
        <w:t>з</w:t>
      </w:r>
      <w:r w:rsidRPr="00206544">
        <w:t>аповед</w:t>
      </w:r>
      <w:r w:rsidRPr="00750B03">
        <w:t xml:space="preserve"> </w:t>
      </w:r>
      <w:r w:rsidRPr="00206544">
        <w:t>Комисия</w:t>
      </w:r>
      <w:r>
        <w:t>та</w:t>
      </w:r>
      <w:r w:rsidRPr="00206544">
        <w:t xml:space="preserve"> за подбор на проектни предложения</w:t>
      </w:r>
      <w:r>
        <w:t xml:space="preserve"> /КППП/. </w:t>
      </w:r>
      <w:r w:rsidRPr="00755312">
        <w:t xml:space="preserve">В заповедта се определят и правата на достъп до ИСУН за всеки член на комисията. </w:t>
      </w:r>
    </w:p>
    <w:p w14:paraId="741BE79D" w14:textId="4FAAD911" w:rsidR="00425A11" w:rsidRDefault="008E0928" w:rsidP="00425A11">
      <w:pPr>
        <w:jc w:val="both"/>
      </w:pPr>
      <w:r>
        <w:t xml:space="preserve">           3</w:t>
      </w:r>
      <w:r w:rsidR="00425A11">
        <w:t>9</w:t>
      </w:r>
      <w:r>
        <w:t xml:space="preserve">. До един ден след издаването на заповедта, </w:t>
      </w:r>
      <w:r w:rsidR="00425A11">
        <w:t>заповедта се изпраща до Централното координационно звено на Министерския съвет заедно със заявки за създаване на профили в ИСУН на членовете на оценителната комисия.</w:t>
      </w:r>
    </w:p>
    <w:p w14:paraId="6D916DBD" w14:textId="4409F374" w:rsidR="00425A11" w:rsidRDefault="00425A11" w:rsidP="00425A11">
      <w:pPr>
        <w:jc w:val="both"/>
      </w:pPr>
      <w:r>
        <w:t xml:space="preserve">          40. Оценителната сесия се създава в ИСУН от член на Комисията за подбор на проектни предложения със съответните права.</w:t>
      </w:r>
    </w:p>
    <w:p w14:paraId="7F2BE7AA" w14:textId="542D15D4" w:rsidR="00425A11" w:rsidRDefault="00425A11" w:rsidP="00425A11">
      <w:pPr>
        <w:jc w:val="both"/>
      </w:pPr>
      <w:r>
        <w:t xml:space="preserve">          41. Комисията за подбор на проектни предложения е съставена от председател без право на глас, секретар без право на глас, нечетен брой членове с право на глас - трима и </w:t>
      </w:r>
      <w:r>
        <w:lastRenderedPageBreak/>
        <w:t>резервни членове</w:t>
      </w:r>
      <w:r w:rsidR="001A7D88">
        <w:t xml:space="preserve"> – трима</w:t>
      </w:r>
      <w:r>
        <w:t>, съответстващи на броя и типа (външни експерти-оценители или оценители от състава на колективния върховен орган) на редовните членове.</w:t>
      </w:r>
    </w:p>
    <w:p w14:paraId="52635646" w14:textId="2AFC06B6" w:rsidR="00425A11" w:rsidRDefault="001A7D88" w:rsidP="00425A11">
      <w:pPr>
        <w:jc w:val="both"/>
      </w:pPr>
      <w:r>
        <w:t xml:space="preserve">            4</w:t>
      </w:r>
      <w:r w:rsidR="00425A11">
        <w:t>2. В работата на КППП могат да участват и наблюдатели по предложение на УО на СПРЗСР след отправена писмена покана от МИГ и помощник-оценители, които не са членове на комисията.</w:t>
      </w:r>
    </w:p>
    <w:p w14:paraId="47F19C76" w14:textId="57ACC0B4" w:rsidR="00425A11" w:rsidRDefault="001A7D88" w:rsidP="00425A11">
      <w:pPr>
        <w:jc w:val="both"/>
      </w:pPr>
      <w:r>
        <w:t xml:space="preserve">            43</w:t>
      </w:r>
      <w:r w:rsidR="00425A11">
        <w:t>.</w:t>
      </w:r>
      <w:r>
        <w:t xml:space="preserve"> </w:t>
      </w:r>
      <w:r w:rsidR="00425A11">
        <w:t xml:space="preserve">Членовете на КППП могат да бъдат служители на МИГ, членове на колективния върховен орган на МИГ и външни експерти-оценители. МИГ следва да гарантира, че делът на нито една от групите, представляващи конкретните заинтересовани страни, не контролира решенията за подбора. </w:t>
      </w:r>
    </w:p>
    <w:p w14:paraId="1B0C3D53" w14:textId="34DF674F" w:rsidR="00425A11" w:rsidRDefault="001A7D88" w:rsidP="00425A11">
      <w:pPr>
        <w:jc w:val="both"/>
      </w:pPr>
      <w:r>
        <w:t xml:space="preserve">           44</w:t>
      </w:r>
      <w:r w:rsidR="00425A11">
        <w:t>.</w:t>
      </w:r>
      <w:r>
        <w:t xml:space="preserve"> </w:t>
      </w:r>
      <w:r w:rsidR="00425A11">
        <w:t>Председателят и секретарят на комисията не могат да бъдат външни експерти.</w:t>
      </w:r>
    </w:p>
    <w:p w14:paraId="7B002169" w14:textId="20E60FF9" w:rsidR="00425A11" w:rsidRDefault="001A7D88" w:rsidP="00425A11">
      <w:pPr>
        <w:jc w:val="both"/>
      </w:pPr>
      <w:r>
        <w:t xml:space="preserve">           45. </w:t>
      </w:r>
      <w:r w:rsidR="00425A11">
        <w:t>Не по-малко от 1/3 от членовете с право на глас на комисията са членове на колективния върховен орган на МИГ.</w:t>
      </w:r>
    </w:p>
    <w:p w14:paraId="4F0EB274" w14:textId="40920535" w:rsidR="00425A11" w:rsidRDefault="001A7D88" w:rsidP="00425A11">
      <w:pPr>
        <w:jc w:val="both"/>
      </w:pPr>
      <w:r>
        <w:t xml:space="preserve">           46</w:t>
      </w:r>
      <w:r w:rsidR="00425A11">
        <w:t>.</w:t>
      </w:r>
      <w:r>
        <w:t xml:space="preserve"> </w:t>
      </w:r>
      <w:r w:rsidR="00425A11">
        <w:t>Членовете на колективния върховен орган на МИГ нямат право да упълномощават други лица за участие в КППП, включително когато са юридически лица, освен когато лицето представлява по пълномощие юридическо лице – член на колективния върховен орган на МИГ.</w:t>
      </w:r>
    </w:p>
    <w:p w14:paraId="01E0E8FB" w14:textId="34A5A299" w:rsidR="00425A11" w:rsidRDefault="001A7D88" w:rsidP="00425A11">
      <w:pPr>
        <w:jc w:val="both"/>
      </w:pPr>
      <w:r>
        <w:t xml:space="preserve">            47</w:t>
      </w:r>
      <w:r w:rsidR="00425A11">
        <w:t>.</w:t>
      </w:r>
      <w:r>
        <w:t xml:space="preserve"> </w:t>
      </w:r>
      <w:r w:rsidR="00425A11">
        <w:t>Помощник-оценителите са служители на МИГ, членове на КВО или външни експерти-оценители, които подпомагат дейността по оценка и чиято дейност се ограничава до етапите на оценка, определени в заповедта за назначаване на КППП.</w:t>
      </w:r>
    </w:p>
    <w:p w14:paraId="037E7F44" w14:textId="77777777" w:rsidR="00AF1520" w:rsidRDefault="001A7D88" w:rsidP="00AF1520">
      <w:pPr>
        <w:jc w:val="both"/>
      </w:pPr>
      <w:r>
        <w:t xml:space="preserve">           </w:t>
      </w:r>
      <w:r w:rsidR="00AF1520" w:rsidRPr="00AF1520">
        <w:t xml:space="preserve"> 4</w:t>
      </w:r>
      <w:r w:rsidR="00AF1520">
        <w:t>8</w:t>
      </w:r>
      <w:r w:rsidR="00AF1520" w:rsidRPr="00AF1520">
        <w:t xml:space="preserve">. МИГ изпраща покана за участие на  наблюдатели до УО, като УО може да определи наблюдатели без право на глас във всяка оценителна сесия. </w:t>
      </w:r>
      <w:r w:rsidR="00AF1520">
        <w:t xml:space="preserve">Наблюдателите следят за законосъобразното и правилното провеждане на процедурата за подбор на проекти. Те имат право да преглеждат работата на комисията за оценка на проектни предложения, като не могат да влияят по какъвто и да е начин при оценяването на проектните предложения. При констатиране на нарушения на процедурата наблюдателят е длъжен писмено да информира ръководителя на УО на СПРЗСР и председателя на колективния управителен орган на МИГ. След приключването на оценителния процес наблюдателят изготвя доклад за своята дейност до ръководителя на УО на СПРЗСР и до председателя на колективния управителен орган на МИГ. За наблюдател не може да бъде определено лице, което е в положение на конфликт на интереси с някой от кандидатите или партньорите в процедурата за предоставяне на финансова помощ или с друг член на комисията по смисъла на чл. 61, параграф 3 от Регламент (ЕС, Евратом) 2024/2509. Липсата на горните обстоятелства се удостоверява с декларация по образец, утвърден от ръководителя на УО на СПРЗСР. При констатиране на това обстоятелство, наблюдателят е длъжен незабавно да уведоми ръководителя на УО на СПРЗСР, който може да посочи друго лице за наблюдател. </w:t>
      </w:r>
    </w:p>
    <w:p w14:paraId="04A7D788" w14:textId="73E6203F" w:rsidR="00425A11" w:rsidRDefault="00AF1520" w:rsidP="00AF1520">
      <w:pPr>
        <w:jc w:val="both"/>
        <w:rPr>
          <w:shd w:val="clear" w:color="auto" w:fill="FEFEFE"/>
        </w:rPr>
      </w:pPr>
      <w:r>
        <w:t xml:space="preserve">            </w:t>
      </w:r>
      <w:r w:rsidR="001A7D88">
        <w:t>4</w:t>
      </w:r>
      <w:r>
        <w:t>9</w:t>
      </w:r>
      <w:r w:rsidR="00425A11">
        <w:t>.</w:t>
      </w:r>
      <w:r w:rsidR="001A7D88">
        <w:t xml:space="preserve"> </w:t>
      </w:r>
      <w:r w:rsidR="00425A11">
        <w:t>Председателят, секретарят и членовете на комисията, както и помощник-оценителите (когато е приложимо) трябва да притежават необходимата професионална компетентност за изпълнение на задачите, възложени им със заповедта за назначаване на комисията. За изискванията, на които следва да отговарят лицата, които участват в оценката, се прилагат ЗУСЕФСУ и чл.17 от Постановление № 23 на Министерски съвет от 2023г.</w:t>
      </w:r>
      <w:r w:rsidR="008E0928" w:rsidRPr="005D0994">
        <w:rPr>
          <w:shd w:val="clear" w:color="auto" w:fill="FEFEFE"/>
        </w:rPr>
        <w:t xml:space="preserve">       </w:t>
      </w:r>
    </w:p>
    <w:p w14:paraId="2ADBBBF1" w14:textId="0AB7236A" w:rsidR="008E0928" w:rsidRDefault="008E0928" w:rsidP="00AF1520">
      <w:pPr>
        <w:shd w:val="clear" w:color="auto" w:fill="FEFEFE"/>
        <w:jc w:val="both"/>
        <w:rPr>
          <w:shd w:val="clear" w:color="auto" w:fill="FEFEFE"/>
        </w:rPr>
      </w:pPr>
      <w:bookmarkStart w:id="13" w:name="_Hlk224902406"/>
      <w:r>
        <w:rPr>
          <w:color w:val="000000"/>
        </w:rPr>
        <w:t xml:space="preserve">           </w:t>
      </w:r>
      <w:bookmarkEnd w:id="13"/>
    </w:p>
    <w:p w14:paraId="4AC5CA97" w14:textId="77777777" w:rsidR="008E0928" w:rsidRPr="00023736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 xml:space="preserve">Дейност </w:t>
      </w:r>
      <w:r>
        <w:rPr>
          <w:b/>
          <w:bCs/>
          <w:highlight w:val="white"/>
          <w:shd w:val="clear" w:color="auto" w:fill="FEFEFE"/>
          <w:lang w:val="en-US"/>
        </w:rPr>
        <w:t>X</w:t>
      </w:r>
    </w:p>
    <w:p w14:paraId="20F9EBFB" w14:textId="77777777" w:rsidR="008E0928" w:rsidRPr="00777FC4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  <w:lang w:val="en-US"/>
        </w:rPr>
      </w:pPr>
      <w:r>
        <w:rPr>
          <w:b/>
          <w:bCs/>
          <w:highlight w:val="white"/>
          <w:shd w:val="clear" w:color="auto" w:fill="FEFEFE"/>
        </w:rPr>
        <w:t>Проверка за административно съответствие и допустимост.</w:t>
      </w:r>
      <w:r w:rsidRPr="00F80887">
        <w:rPr>
          <w:b/>
          <w:bCs/>
          <w:highlight w:val="white"/>
          <w:shd w:val="clear" w:color="auto" w:fill="FEFEFE"/>
        </w:rPr>
        <w:t xml:space="preserve"> </w:t>
      </w:r>
      <w:r>
        <w:rPr>
          <w:b/>
          <w:bCs/>
          <w:highlight w:val="white"/>
          <w:shd w:val="clear" w:color="auto" w:fill="FEFEFE"/>
        </w:rPr>
        <w:t>Техническа и финансова оценка</w:t>
      </w:r>
    </w:p>
    <w:p w14:paraId="1AC499BA" w14:textId="770CB633" w:rsidR="00973983" w:rsidRPr="00973983" w:rsidRDefault="008E0928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lastRenderedPageBreak/>
        <w:t xml:space="preserve">          </w:t>
      </w:r>
      <w:r w:rsidR="00973983">
        <w:rPr>
          <w:shd w:val="clear" w:color="auto" w:fill="FEFEFE"/>
        </w:rPr>
        <w:t>5</w:t>
      </w:r>
      <w:r w:rsidR="00973983" w:rsidRPr="00973983">
        <w:rPr>
          <w:shd w:val="clear" w:color="auto" w:fill="FEFEFE"/>
        </w:rPr>
        <w:t>0.</w:t>
      </w:r>
      <w:r w:rsidR="00973983">
        <w:rPr>
          <w:shd w:val="clear" w:color="auto" w:fill="FEFEFE"/>
        </w:rPr>
        <w:t xml:space="preserve"> </w:t>
      </w:r>
      <w:r w:rsidR="00973983" w:rsidRPr="00973983">
        <w:rPr>
          <w:shd w:val="clear" w:color="auto" w:fill="FEFEFE"/>
        </w:rPr>
        <w:t>Подборът на проектни предложения се извършва чрез:</w:t>
      </w:r>
    </w:p>
    <w:p w14:paraId="034A4592" w14:textId="101AAE3A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5</w:t>
      </w:r>
      <w:r w:rsidRPr="00973983">
        <w:rPr>
          <w:shd w:val="clear" w:color="auto" w:fill="FEFEFE"/>
        </w:rPr>
        <w:t>0.1</w:t>
      </w:r>
      <w:r>
        <w:rPr>
          <w:shd w:val="clear" w:color="auto" w:fill="FEFEFE"/>
        </w:rPr>
        <w:t xml:space="preserve"> </w:t>
      </w:r>
      <w:r w:rsidRPr="00973983">
        <w:rPr>
          <w:shd w:val="clear" w:color="auto" w:fill="FEFEFE"/>
        </w:rPr>
        <w:t>оценяване на всяко проектно предложение, подадено в срок, което включва:</w:t>
      </w:r>
    </w:p>
    <w:p w14:paraId="535BB313" w14:textId="6EDD4DF1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      </w:t>
      </w:r>
      <w:r w:rsidRPr="00973983">
        <w:rPr>
          <w:shd w:val="clear" w:color="auto" w:fill="FEFEFE"/>
        </w:rPr>
        <w:t>а) оценка на административното съответствие и допустимостта;</w:t>
      </w:r>
    </w:p>
    <w:p w14:paraId="7FF1D337" w14:textId="3B03FB41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      </w:t>
      </w:r>
      <w:r w:rsidRPr="00973983">
        <w:rPr>
          <w:shd w:val="clear" w:color="auto" w:fill="FEFEFE"/>
        </w:rPr>
        <w:t>б) техническа и финансова оценка;</w:t>
      </w:r>
    </w:p>
    <w:p w14:paraId="7B40EAB9" w14:textId="4BE4F377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5</w:t>
      </w:r>
      <w:r w:rsidRPr="00973983">
        <w:rPr>
          <w:shd w:val="clear" w:color="auto" w:fill="FEFEFE"/>
        </w:rPr>
        <w:t xml:space="preserve">0.2 класиране на проектните приложения, чиято оценка е по-голяма или равна на минимално допустимата. </w:t>
      </w:r>
    </w:p>
    <w:p w14:paraId="0479C441" w14:textId="5B7BAD09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5</w:t>
      </w:r>
      <w:r w:rsidRPr="00973983">
        <w:rPr>
          <w:shd w:val="clear" w:color="auto" w:fill="FEFEFE"/>
        </w:rPr>
        <w:t>0.3 определяне на проектни предложения, за които се предоставя финансова помощ.</w:t>
      </w:r>
    </w:p>
    <w:p w14:paraId="4E6AADA1" w14:textId="6CDFFDFD" w:rsid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5</w:t>
      </w:r>
      <w:r w:rsidRPr="00973983">
        <w:rPr>
          <w:shd w:val="clear" w:color="auto" w:fill="FEFEFE"/>
        </w:rPr>
        <w:t>1.</w:t>
      </w:r>
      <w:r>
        <w:rPr>
          <w:shd w:val="clear" w:color="auto" w:fill="FEFEFE"/>
        </w:rPr>
        <w:t xml:space="preserve"> </w:t>
      </w:r>
      <w:r w:rsidRPr="00973983">
        <w:rPr>
          <w:shd w:val="clear" w:color="auto" w:fill="FEFEFE"/>
        </w:rPr>
        <w:t>Постъпилите проектни предложения се проверяват за административно съответствие и допустимост от двама членове на КППП.</w:t>
      </w:r>
    </w:p>
    <w:p w14:paraId="2CA021EF" w14:textId="5E45B53A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52</w:t>
      </w:r>
      <w:r w:rsidRPr="00973983">
        <w:rPr>
          <w:shd w:val="clear" w:color="auto" w:fill="FEFEFE"/>
        </w:rPr>
        <w:t>. Оценката за административно съответствие и допустимост (ОАСД) включва най-малко:</w:t>
      </w:r>
    </w:p>
    <w:p w14:paraId="16429D53" w14:textId="6288917C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52</w:t>
      </w:r>
      <w:r w:rsidRPr="00973983">
        <w:rPr>
          <w:shd w:val="clear" w:color="auto" w:fill="FEFEFE"/>
        </w:rPr>
        <w:t>.1. проверка за липса на двойно финансиране;</w:t>
      </w:r>
    </w:p>
    <w:p w14:paraId="149A4848" w14:textId="32D8CCF2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52</w:t>
      </w:r>
      <w:r w:rsidRPr="00973983">
        <w:rPr>
          <w:shd w:val="clear" w:color="auto" w:fill="FEFEFE"/>
        </w:rPr>
        <w:t>.2. проверка за наличие на изкуствено създадени условия;</w:t>
      </w:r>
    </w:p>
    <w:p w14:paraId="7DD39E6F" w14:textId="555903C6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52</w:t>
      </w:r>
      <w:r w:rsidRPr="00973983">
        <w:rPr>
          <w:shd w:val="clear" w:color="auto" w:fill="FEFEFE"/>
        </w:rPr>
        <w:t>.3. проверка за минимални помощи, когато е приложим режим de minimis;</w:t>
      </w:r>
    </w:p>
    <w:p w14:paraId="3A7215F0" w14:textId="45670446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52</w:t>
      </w:r>
      <w:r w:rsidRPr="00973983">
        <w:rPr>
          <w:shd w:val="clear" w:color="auto" w:fill="FEFEFE"/>
        </w:rPr>
        <w:t>.4. проверка за спазване на правилата за държавни помощи;</w:t>
      </w:r>
    </w:p>
    <w:p w14:paraId="45C07DB7" w14:textId="1FF63685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52</w:t>
      </w:r>
      <w:r w:rsidRPr="00973983">
        <w:rPr>
          <w:shd w:val="clear" w:color="auto" w:fill="FEFEFE"/>
        </w:rPr>
        <w:t>.5. проверка за основателност на предложените за финансиране разходи;</w:t>
      </w:r>
    </w:p>
    <w:p w14:paraId="04A3B40B" w14:textId="4A35A0CC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52</w:t>
      </w:r>
      <w:r w:rsidRPr="00973983">
        <w:rPr>
          <w:shd w:val="clear" w:color="auto" w:fill="FEFEFE"/>
        </w:rPr>
        <w:t>.6. проверка за наличие на недопустими разходи съгласно от настоящите Условия за кандидатстване;</w:t>
      </w:r>
    </w:p>
    <w:p w14:paraId="173EC651" w14:textId="34350112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52</w:t>
      </w:r>
      <w:r w:rsidRPr="00973983">
        <w:rPr>
          <w:shd w:val="clear" w:color="auto" w:fill="FEFEFE"/>
        </w:rPr>
        <w:t>.7. проверка за устойчивост и финансова жизнеспособност на проектните предложения, включващи икономически дейности;</w:t>
      </w:r>
    </w:p>
    <w:p w14:paraId="5E4ACD5E" w14:textId="74001D49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52</w:t>
      </w:r>
      <w:r w:rsidRPr="00973983">
        <w:rPr>
          <w:shd w:val="clear" w:color="auto" w:fill="FEFEFE"/>
        </w:rPr>
        <w:t>.8. проверка за генериране на приходи за проекти, включващи непроизводствени дейности;</w:t>
      </w:r>
    </w:p>
    <w:p w14:paraId="60D7DFA9" w14:textId="462EE31B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   52</w:t>
      </w:r>
      <w:r w:rsidRPr="00973983">
        <w:rPr>
          <w:shd w:val="clear" w:color="auto" w:fill="FEFEFE"/>
        </w:rPr>
        <w:t>.9. посещение на място за проектни предложения, включващи разходи за строително-монтажни работи и за създаване на трайни насаждения (когато е приложимо). Посещението на място се извършва от двама помощник оценители определени в заповедта за назначаване на КППП. За всяко посещение на място се изготвя протокол</w:t>
      </w:r>
      <w:r w:rsidR="00680575" w:rsidRPr="00680575">
        <w:t xml:space="preserve"> </w:t>
      </w:r>
      <w:r w:rsidR="00680575" w:rsidRPr="00680575">
        <w:rPr>
          <w:shd w:val="clear" w:color="auto" w:fill="FEFEFE"/>
        </w:rPr>
        <w:t>и се правят снимки от посещението</w:t>
      </w:r>
      <w:r w:rsidR="00680575">
        <w:rPr>
          <w:shd w:val="clear" w:color="auto" w:fill="FEFEFE"/>
        </w:rPr>
        <w:t>.</w:t>
      </w:r>
      <w:r w:rsidRPr="00973983">
        <w:rPr>
          <w:shd w:val="clear" w:color="auto" w:fill="FEFEFE"/>
        </w:rPr>
        <w:t xml:space="preserve"> </w:t>
      </w:r>
      <w:r w:rsidR="00680575">
        <w:rPr>
          <w:shd w:val="clear" w:color="auto" w:fill="FEFEFE"/>
        </w:rPr>
        <w:t>Протокола</w:t>
      </w:r>
      <w:r w:rsidRPr="00973983">
        <w:rPr>
          <w:shd w:val="clear" w:color="auto" w:fill="FEFEFE"/>
        </w:rPr>
        <w:t xml:space="preserve"> се подписва от двамата помощник оценители и представляващия кандидата</w:t>
      </w:r>
      <w:r w:rsidRPr="00973983">
        <w:t xml:space="preserve"> </w:t>
      </w:r>
      <w:bookmarkStart w:id="14" w:name="_Hlk224904219"/>
      <w:r w:rsidRPr="00973983">
        <w:rPr>
          <w:shd w:val="clear" w:color="auto" w:fill="FEFEFE"/>
        </w:rPr>
        <w:t xml:space="preserve">и </w:t>
      </w:r>
      <w:bookmarkEnd w:id="14"/>
      <w:r w:rsidRPr="00973983">
        <w:rPr>
          <w:shd w:val="clear" w:color="auto" w:fill="FEFEFE"/>
        </w:rPr>
        <w:t>се прикачва в оценителната сесия в ИСУН.</w:t>
      </w:r>
      <w:r>
        <w:rPr>
          <w:shd w:val="clear" w:color="auto" w:fill="FEFEFE"/>
        </w:rPr>
        <w:t xml:space="preserve"> </w:t>
      </w:r>
      <w:r w:rsidRPr="00973983">
        <w:rPr>
          <w:shd w:val="clear" w:color="auto" w:fill="FEFEFE"/>
        </w:rPr>
        <w:t xml:space="preserve">Резултатите се взимат под внимание при определяне на размера на допустимите разходи. </w:t>
      </w:r>
      <w:bookmarkStart w:id="15" w:name="_Hlk224904143"/>
    </w:p>
    <w:bookmarkEnd w:id="15"/>
    <w:p w14:paraId="6D93E648" w14:textId="7FA527D5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5</w:t>
      </w:r>
      <w:r w:rsidR="00F87F28">
        <w:rPr>
          <w:shd w:val="clear" w:color="auto" w:fill="FEFEFE"/>
        </w:rPr>
        <w:t>3</w:t>
      </w:r>
      <w:r w:rsidRPr="00973983">
        <w:rPr>
          <w:shd w:val="clear" w:color="auto" w:fill="FEFEFE"/>
        </w:rPr>
        <w:t>. Когато при проверка се установи липса на документи и/или друга нередовност, комисията изпраща на кандидата уведомление за установените нередовности и определя разумен срок за тяхното отстраняване, който не може да бъде по-кратък от една седмица. Уведомлението съдържа и информация, че неотстраняването на нередовностите в срок може да доведе до прекратяване на производството по отношение на кандидата. Отстраняването на нередовностите не може да води до подобряване качеството на проектното предложение.</w:t>
      </w:r>
    </w:p>
    <w:p w14:paraId="5DF64E77" w14:textId="63CA6F83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5</w:t>
      </w:r>
      <w:r w:rsidR="00F87F28">
        <w:rPr>
          <w:shd w:val="clear" w:color="auto" w:fill="FEFEFE"/>
        </w:rPr>
        <w:t>4</w:t>
      </w:r>
      <w:r w:rsidRPr="00973983">
        <w:rPr>
          <w:shd w:val="clear" w:color="auto" w:fill="FEFEFE"/>
        </w:rPr>
        <w:t>. Въз основа на извършената проверка за административното съответствие и допустимост КППП изготвя списък на проектните предложения, които не се допускат до техническа и финансова оценка. В списъка се посочват и основанията за недопускане. Списъкът се публикува на интернет страницата на съответната МИГ и в ИСУН, а за недопускането се съобщава на всеки от кандидатите, включени в него, по реда на чл. 22, ал. 3 от ЗУСЕФСУ.</w:t>
      </w:r>
    </w:p>
    <w:p w14:paraId="4D2D243D" w14:textId="6BE42C05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5</w:t>
      </w:r>
      <w:r w:rsidR="00F87F28">
        <w:rPr>
          <w:shd w:val="clear" w:color="auto" w:fill="FEFEFE"/>
        </w:rPr>
        <w:t>5</w:t>
      </w:r>
      <w:r w:rsidRPr="00973983">
        <w:rPr>
          <w:shd w:val="clear" w:color="auto" w:fill="FEFEFE"/>
        </w:rPr>
        <w:t xml:space="preserve">. Кандидат, чието проектно предложение е включено в списъка по т.33, може писмено да възрази пред ДФЗ в едноседмичен срок от съобщаването, </w:t>
      </w:r>
    </w:p>
    <w:p w14:paraId="57D41F69" w14:textId="7703EB03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5</w:t>
      </w:r>
      <w:r w:rsidR="00F87F28">
        <w:rPr>
          <w:shd w:val="clear" w:color="auto" w:fill="FEFEFE"/>
        </w:rPr>
        <w:t>6</w:t>
      </w:r>
      <w:r w:rsidRPr="00973983">
        <w:rPr>
          <w:shd w:val="clear" w:color="auto" w:fill="FEFEFE"/>
        </w:rPr>
        <w:t xml:space="preserve">. Техническа и финансова оценка на проектните предложения се извършва по критерии и методика, определени в Насоките за кандидатстване, В тях се посочва минимално </w:t>
      </w:r>
      <w:r w:rsidRPr="00973983">
        <w:rPr>
          <w:shd w:val="clear" w:color="auto" w:fill="FEFEFE"/>
        </w:rPr>
        <w:lastRenderedPageBreak/>
        <w:t xml:space="preserve">допустимата оценка за качество на проектните предложения,  както и условията за финансиране на проектните предложения, получили равен брой точки. </w:t>
      </w:r>
    </w:p>
    <w:p w14:paraId="7FC5E485" w14:textId="15D6A4A7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5</w:t>
      </w:r>
      <w:r w:rsidR="00F87F28">
        <w:rPr>
          <w:shd w:val="clear" w:color="auto" w:fill="FEFEFE"/>
        </w:rPr>
        <w:t>7</w:t>
      </w:r>
      <w:r w:rsidRPr="00973983">
        <w:rPr>
          <w:shd w:val="clear" w:color="auto" w:fill="FEFEFE"/>
        </w:rPr>
        <w:t>. Техническа и финансова оценка се извършва на всяко проектно предложение, преминало с положителен резултат етапа на административно съответствие и допустимост, от двама членове на комисията, като те могат да бъдат подпомагани и от помощник - оценители.</w:t>
      </w:r>
    </w:p>
    <w:p w14:paraId="65DCB94D" w14:textId="0D2E0E63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5</w:t>
      </w:r>
      <w:r w:rsidR="00F87F28">
        <w:rPr>
          <w:shd w:val="clear" w:color="auto" w:fill="FEFEFE"/>
        </w:rPr>
        <w:t>8</w:t>
      </w:r>
      <w:r w:rsidRPr="00973983">
        <w:rPr>
          <w:shd w:val="clear" w:color="auto" w:fill="FEFEFE"/>
        </w:rPr>
        <w:t>. Окончателната оценка е средноаритметично от оценките на двамата оценители, като при разлика между двете оценки от повече от 20 точки председателят на комисията възлага оценяването на трето лице – член на КППП с право на глас. Окончателната оценка е средноаритметично от оценките на третия оценител и по-близката до неговата от първите две оценки.</w:t>
      </w:r>
    </w:p>
    <w:p w14:paraId="5FBDA9E5" w14:textId="58B6A3E8" w:rsidR="00973983" w:rsidRPr="00973983" w:rsidRDefault="00973983" w:rsidP="00973983">
      <w:pPr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            5</w:t>
      </w:r>
      <w:r w:rsidR="00F87F28">
        <w:rPr>
          <w:shd w:val="clear" w:color="auto" w:fill="FEFEFE"/>
        </w:rPr>
        <w:t>9</w:t>
      </w:r>
      <w:r w:rsidRPr="00973983">
        <w:rPr>
          <w:shd w:val="clear" w:color="auto" w:fill="FEFEFE"/>
        </w:rPr>
        <w:t>. Когато при оценката на проектно предложение от двама оценители, едната оценка е под минималния праг за преминаване, а другата оценка – по-голяма или равна на него, председателят на КППП възлага оценяването на трето лице – член на комисията  с право на глас. Окончателната оценка е средноаритметично от оценката на третото лице и по-близката на неговата по отношение на минималния праг от първите две оценки.</w:t>
      </w:r>
    </w:p>
    <w:p w14:paraId="37AE0891" w14:textId="127AE410" w:rsidR="008E0928" w:rsidRDefault="00973983" w:rsidP="00F87F28">
      <w:pPr>
        <w:jc w:val="both"/>
      </w:pPr>
      <w:r>
        <w:rPr>
          <w:shd w:val="clear" w:color="auto" w:fill="FEFEFE"/>
        </w:rPr>
        <w:t xml:space="preserve">            </w:t>
      </w:r>
      <w:r w:rsidR="00F87F28">
        <w:rPr>
          <w:shd w:val="clear" w:color="auto" w:fill="FEFEFE"/>
        </w:rPr>
        <w:t>60</w:t>
      </w:r>
      <w:r w:rsidRPr="00973983">
        <w:rPr>
          <w:shd w:val="clear" w:color="auto" w:fill="FEFEFE"/>
        </w:rPr>
        <w:t>. При оценката на проектните предложения КППП може да изисква допълнителна пояснителна информация от кандидата като срокът за представянето й не може да бъде по-кратък от една седмица. Тази възможност не може да води до подобряване на качеството на проектното предложение и до нарушаване на принципите по чл. 29, ал.1, т.1 и 2 от ЗУСЕФСУ.</w:t>
      </w:r>
      <w:r w:rsidR="008E0928">
        <w:rPr>
          <w:shd w:val="clear" w:color="auto" w:fill="FEFEFE"/>
        </w:rPr>
        <w:t xml:space="preserve">           </w:t>
      </w:r>
    </w:p>
    <w:p w14:paraId="2A8B78D8" w14:textId="77777777" w:rsidR="008E0928" w:rsidRDefault="008E0928" w:rsidP="008E0928">
      <w:pPr>
        <w:ind w:firstLine="850"/>
        <w:jc w:val="both"/>
        <w:rPr>
          <w:shd w:val="clear" w:color="auto" w:fill="FEFEFE"/>
        </w:rPr>
      </w:pPr>
    </w:p>
    <w:p w14:paraId="43A7CBF6" w14:textId="77777777" w:rsidR="008E0928" w:rsidRPr="00B22A3A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>Дейност</w:t>
      </w:r>
      <w:r>
        <w:rPr>
          <w:b/>
          <w:bCs/>
          <w:highlight w:val="white"/>
          <w:shd w:val="clear" w:color="auto" w:fill="FEFEFE"/>
          <w:lang w:val="en-US"/>
        </w:rPr>
        <w:t xml:space="preserve"> XI</w:t>
      </w:r>
    </w:p>
    <w:p w14:paraId="17487FE0" w14:textId="77777777" w:rsidR="008E0928" w:rsidRPr="009030AC" w:rsidRDefault="008E0928" w:rsidP="008E0928">
      <w:pPr>
        <w:spacing w:before="240" w:after="240"/>
        <w:jc w:val="center"/>
        <w:rPr>
          <w:b/>
          <w:bCs/>
          <w:highlight w:val="white"/>
          <w:shd w:val="clear" w:color="auto" w:fill="FEFEFE"/>
        </w:rPr>
      </w:pPr>
      <w:r>
        <w:rPr>
          <w:b/>
          <w:bCs/>
          <w:highlight w:val="white"/>
          <w:shd w:val="clear" w:color="auto" w:fill="FEFEFE"/>
        </w:rPr>
        <w:t>Оценителен доклад</w:t>
      </w:r>
    </w:p>
    <w:p w14:paraId="7F4D8CC3" w14:textId="26946A6C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61</w:t>
      </w:r>
      <w:r w:rsidRPr="006F3498">
        <w:rPr>
          <w:color w:val="000000"/>
        </w:rPr>
        <w:t>. Работата на комисията за подбор на проектни предложения приключва с изготвянето на оценителен доклад до изпълнителния директор на ДФЗ, който се одобрява от Управителния съвет на МИГ в срок до 10 работни дни от приключване на работата на комисията.</w:t>
      </w:r>
    </w:p>
    <w:p w14:paraId="5D1E1EDB" w14:textId="3285D787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62</w:t>
      </w:r>
      <w:r w:rsidRPr="006F3498">
        <w:rPr>
          <w:color w:val="000000"/>
        </w:rPr>
        <w:t xml:space="preserve">. Оценителният доклад се генерира в оценителната сесия в ИСУН като кандидатите се уведомяват чрез системата за резултатите от оценката. </w:t>
      </w:r>
    </w:p>
    <w:p w14:paraId="6792A7E0" w14:textId="4649441E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63</w:t>
      </w:r>
      <w:r w:rsidRPr="006F3498">
        <w:rPr>
          <w:color w:val="000000"/>
        </w:rPr>
        <w:t>. Оценителният доклад се подписва от председателя, секретаря и от всички членове на комисията и съдържа:</w:t>
      </w:r>
    </w:p>
    <w:p w14:paraId="003F20EF" w14:textId="1123485D" w:rsidR="006F3498" w:rsidRPr="006F3498" w:rsidRDefault="006F3498" w:rsidP="006F3498">
      <w:pPr>
        <w:jc w:val="both"/>
        <w:rPr>
          <w:color w:val="000000"/>
        </w:rPr>
      </w:pPr>
      <w:r>
        <w:rPr>
          <w:rFonts w:asciiTheme="minorHAnsi" w:hAnsiTheme="minorHAnsi" w:cs="Segoe UI Symbol"/>
          <w:color w:val="000000"/>
        </w:rPr>
        <w:t xml:space="preserve">                     </w:t>
      </w:r>
      <w:r w:rsidRPr="006F3498">
        <w:rPr>
          <w:rFonts w:ascii="Segoe UI Symbol" w:hAnsi="Segoe UI Symbol" w:cs="Segoe UI Symbol"/>
          <w:color w:val="000000"/>
        </w:rPr>
        <w:t>✓</w:t>
      </w:r>
      <w:r w:rsidRPr="006F3498">
        <w:rPr>
          <w:color w:val="000000"/>
        </w:rPr>
        <w:t xml:space="preserve"> списък на предложените за финансиране проектни предложения, подредени по реда на тяхното класиране, и размера на безвъзмездната финансова помощ, която да бъде предоставена за всеки от тях; </w:t>
      </w:r>
    </w:p>
    <w:p w14:paraId="10DF1B29" w14:textId="439A4B88" w:rsidR="006F3498" w:rsidRPr="006F3498" w:rsidRDefault="006F3498" w:rsidP="006F3498">
      <w:pPr>
        <w:jc w:val="both"/>
        <w:rPr>
          <w:color w:val="000000"/>
        </w:rPr>
      </w:pPr>
      <w:r>
        <w:rPr>
          <w:rFonts w:asciiTheme="minorHAnsi" w:hAnsiTheme="minorHAnsi" w:cs="Segoe UI Symbol"/>
          <w:color w:val="000000"/>
        </w:rPr>
        <w:t xml:space="preserve">                    </w:t>
      </w:r>
      <w:r w:rsidRPr="006F3498">
        <w:rPr>
          <w:rFonts w:ascii="Segoe UI Symbol" w:hAnsi="Segoe UI Symbol" w:cs="Segoe UI Symbol"/>
          <w:color w:val="000000"/>
        </w:rPr>
        <w:t>✓</w:t>
      </w:r>
      <w:r w:rsidRPr="006F3498">
        <w:rPr>
          <w:color w:val="000000"/>
        </w:rPr>
        <w:t xml:space="preserve">списък с резервните проектни предложения, подредени по реда на тяхното класиране, които успешно са преминали оценяването, но за които не достига финансиране; </w:t>
      </w:r>
    </w:p>
    <w:p w14:paraId="5A21BF6C" w14:textId="022F4C8D" w:rsidR="006F3498" w:rsidRPr="006F3498" w:rsidRDefault="006F3498" w:rsidP="006F3498">
      <w:pPr>
        <w:jc w:val="both"/>
        <w:rPr>
          <w:color w:val="000000"/>
        </w:rPr>
      </w:pPr>
      <w:r>
        <w:rPr>
          <w:rFonts w:asciiTheme="minorHAnsi" w:hAnsiTheme="minorHAnsi" w:cs="Segoe UI Symbol"/>
          <w:color w:val="000000"/>
        </w:rPr>
        <w:t xml:space="preserve">                    </w:t>
      </w:r>
      <w:r w:rsidRPr="006F3498">
        <w:rPr>
          <w:rFonts w:ascii="Segoe UI Symbol" w:hAnsi="Segoe UI Symbol" w:cs="Segoe UI Symbol"/>
          <w:color w:val="000000"/>
        </w:rPr>
        <w:t>✓</w:t>
      </w:r>
      <w:r w:rsidRPr="006F3498">
        <w:rPr>
          <w:color w:val="000000"/>
        </w:rPr>
        <w:t>списък на предложените за отхвърляне проектни предложения и основанието за отхвърлянето им;</w:t>
      </w:r>
    </w:p>
    <w:p w14:paraId="5BB97E09" w14:textId="6EFE5D0F" w:rsidR="006F3498" w:rsidRPr="006F3498" w:rsidRDefault="006F3498" w:rsidP="006F3498">
      <w:pPr>
        <w:jc w:val="both"/>
        <w:rPr>
          <w:color w:val="000000"/>
        </w:rPr>
      </w:pPr>
      <w:r>
        <w:rPr>
          <w:rFonts w:asciiTheme="minorHAnsi" w:hAnsiTheme="minorHAnsi" w:cs="Segoe UI Symbol"/>
          <w:color w:val="000000"/>
        </w:rPr>
        <w:t xml:space="preserve">                    </w:t>
      </w:r>
      <w:r w:rsidRPr="006F3498">
        <w:rPr>
          <w:rFonts w:ascii="Segoe UI Symbol" w:hAnsi="Segoe UI Symbol" w:cs="Segoe UI Symbol"/>
          <w:color w:val="000000"/>
        </w:rPr>
        <w:t>✓</w:t>
      </w:r>
      <w:r w:rsidRPr="006F3498">
        <w:rPr>
          <w:color w:val="000000"/>
        </w:rPr>
        <w:t xml:space="preserve">списък на оттеглените предложения. </w:t>
      </w:r>
    </w:p>
    <w:p w14:paraId="76250F96" w14:textId="17E03096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64</w:t>
      </w:r>
      <w:r w:rsidRPr="006F3498">
        <w:rPr>
          <w:color w:val="000000"/>
        </w:rPr>
        <w:t>. МИГ прикачва в оценителната сесия в ИСУН всички документи, свързани с процеса по оценката в т.ч. и оценителният доклад, и уведомява ДФЗ чрез ИСУН за приключване на работата на КППП в срок до 5 работни дни от одобряването на оценителния доклад от Управителния съвет на МИГ.</w:t>
      </w:r>
    </w:p>
    <w:p w14:paraId="06D3D20D" w14:textId="627206BB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lastRenderedPageBreak/>
        <w:t xml:space="preserve">                65</w:t>
      </w:r>
      <w:r w:rsidRPr="006F3498">
        <w:rPr>
          <w:color w:val="000000"/>
        </w:rPr>
        <w:t>. В ИСУН се прикачват:</w:t>
      </w:r>
    </w:p>
    <w:p w14:paraId="072DE736" w14:textId="283FEA01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         65</w:t>
      </w:r>
      <w:r w:rsidRPr="006F3498">
        <w:rPr>
          <w:color w:val="000000"/>
        </w:rPr>
        <w:t xml:space="preserve">.1 копие от заповедта за назначаване на комисията и заповедите за изменението й, ако има такива; </w:t>
      </w:r>
    </w:p>
    <w:p w14:paraId="070BB5B9" w14:textId="450E970D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         65</w:t>
      </w:r>
      <w:r w:rsidRPr="006F3498">
        <w:rPr>
          <w:color w:val="000000"/>
        </w:rPr>
        <w:t xml:space="preserve">.2 декларации за липса на конфликт на интереси и поверителност, подписани от председателя, секретаря, всички членове с право на глас, участвали в оценката, помощник-оценителите и наблюдателите (когато е приложимо); </w:t>
      </w:r>
    </w:p>
    <w:p w14:paraId="67472909" w14:textId="5A2194A5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         65</w:t>
      </w:r>
      <w:r w:rsidRPr="006F3498">
        <w:rPr>
          <w:color w:val="000000"/>
        </w:rPr>
        <w:t>.3 разясненията, които са предоставяни на кандидатите преди приема на проектни предложения;</w:t>
      </w:r>
    </w:p>
    <w:p w14:paraId="2FFE2C44" w14:textId="1CB9814D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         65</w:t>
      </w:r>
      <w:r w:rsidRPr="006F3498">
        <w:rPr>
          <w:color w:val="000000"/>
        </w:rPr>
        <w:t>.4 кореспонденцията, водена с кандидатите по време на оценителния процес;</w:t>
      </w:r>
    </w:p>
    <w:p w14:paraId="44F4F90E" w14:textId="4ED91056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         65</w:t>
      </w:r>
      <w:r w:rsidRPr="006F3498">
        <w:rPr>
          <w:color w:val="000000"/>
        </w:rPr>
        <w:t>.5 кореспонденцията с компетентните органи/институции (когато е приложимо);</w:t>
      </w:r>
    </w:p>
    <w:p w14:paraId="05036B73" w14:textId="59EBDB2F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         65</w:t>
      </w:r>
      <w:r w:rsidRPr="006F3498">
        <w:rPr>
          <w:color w:val="000000"/>
        </w:rPr>
        <w:t>.6 протоколи от отделните етапи на оценката, подписани от участвалите в съответния етап на оценка лица;</w:t>
      </w:r>
    </w:p>
    <w:p w14:paraId="6F3DDAB0" w14:textId="17C04E2B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         65</w:t>
      </w:r>
      <w:r w:rsidRPr="006F3498">
        <w:rPr>
          <w:color w:val="000000"/>
        </w:rPr>
        <w:t>.7 други документи (когато е приложимо);</w:t>
      </w:r>
    </w:p>
    <w:p w14:paraId="32FB8FD1" w14:textId="21AADFD0" w:rsid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              </w:t>
      </w:r>
      <w:r w:rsidR="000F1C79">
        <w:rPr>
          <w:color w:val="000000"/>
        </w:rPr>
        <w:t>66</w:t>
      </w:r>
      <w:r w:rsidRPr="006F3498">
        <w:rPr>
          <w:color w:val="000000"/>
        </w:rPr>
        <w:t>. МИГ уведомява кандидатите за резултатите от оценката в срок до 5 работни дни от одобрението на оценителния доклад от УС на МИГ.</w:t>
      </w:r>
    </w:p>
    <w:p w14:paraId="4223A436" w14:textId="6C5F73C5" w:rsidR="006F3498" w:rsidRPr="006F3498" w:rsidRDefault="006F3498" w:rsidP="006F3498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5CA91E56" w14:textId="77777777" w:rsidR="006F3498" w:rsidRDefault="006F3498" w:rsidP="006F3498">
      <w:pPr>
        <w:jc w:val="both"/>
        <w:rPr>
          <w:shd w:val="clear" w:color="auto" w:fill="FEFEFE"/>
        </w:rPr>
      </w:pPr>
      <w:r>
        <w:rPr>
          <w:color w:val="000000"/>
        </w:rPr>
        <w:t xml:space="preserve">         </w:t>
      </w:r>
      <w:r w:rsidRPr="006F3498">
        <w:rPr>
          <w:color w:val="000000"/>
        </w:rPr>
        <w:t>За неуредените с минималния ред за оценка обстоятелства се прилагат съответно Постановление № 494 и Постановление № 23.</w:t>
      </w:r>
      <w:r w:rsidR="008E0928">
        <w:rPr>
          <w:shd w:val="clear" w:color="auto" w:fill="FEFEFE"/>
        </w:rPr>
        <w:t xml:space="preserve">        </w:t>
      </w:r>
    </w:p>
    <w:p w14:paraId="43F5E7D6" w14:textId="77777777" w:rsidR="006F3498" w:rsidRDefault="006F3498" w:rsidP="006F3498">
      <w:pPr>
        <w:jc w:val="both"/>
        <w:rPr>
          <w:shd w:val="clear" w:color="auto" w:fill="FEFEFE"/>
        </w:rPr>
      </w:pPr>
    </w:p>
    <w:p w14:paraId="7FB7E9B2" w14:textId="77777777" w:rsidR="00447110" w:rsidRDefault="00447110" w:rsidP="006F3498">
      <w:pPr>
        <w:jc w:val="both"/>
        <w:rPr>
          <w:shd w:val="clear" w:color="auto" w:fill="FEFEFE"/>
        </w:rPr>
      </w:pPr>
    </w:p>
    <w:p w14:paraId="71FB2EF1" w14:textId="77777777" w:rsidR="00447110" w:rsidRPr="00447110" w:rsidRDefault="00447110" w:rsidP="00447110">
      <w:pPr>
        <w:spacing w:after="120" w:line="288" w:lineRule="auto"/>
        <w:jc w:val="both"/>
        <w:rPr>
          <w:b/>
          <w:lang w:eastAsia="bg-BG"/>
        </w:rPr>
      </w:pPr>
      <w:r w:rsidRPr="00447110">
        <w:rPr>
          <w:b/>
          <w:lang w:eastAsia="bg-BG"/>
        </w:rPr>
        <w:t xml:space="preserve">Приложение: </w:t>
      </w:r>
    </w:p>
    <w:p w14:paraId="072628BE" w14:textId="1A4DA2D1" w:rsidR="00447110" w:rsidRPr="00447110" w:rsidRDefault="00447110" w:rsidP="00447110">
      <w:pPr>
        <w:spacing w:after="120" w:line="288" w:lineRule="auto"/>
        <w:ind w:right="-141"/>
        <w:jc w:val="both"/>
        <w:rPr>
          <w:bCs/>
          <w:lang w:eastAsia="bg-BG"/>
        </w:rPr>
      </w:pPr>
      <w:r w:rsidRPr="00447110">
        <w:rPr>
          <w:bCs/>
          <w:lang w:eastAsia="bg-BG"/>
        </w:rPr>
        <w:t xml:space="preserve">Индикативен график за прием на проектни предложения към стратегията за Водено от общностите местно развитие (ВОМР) на Сдружение „Местна инициативна група </w:t>
      </w:r>
      <w:r>
        <w:rPr>
          <w:bCs/>
          <w:lang w:eastAsia="bg-BG"/>
        </w:rPr>
        <w:t>Сливница - Брезник</w:t>
      </w:r>
      <w:r w:rsidRPr="00447110">
        <w:rPr>
          <w:bCs/>
          <w:lang w:eastAsia="bg-BG"/>
        </w:rPr>
        <w:t>“</w:t>
      </w:r>
    </w:p>
    <w:tbl>
      <w:tblPr>
        <w:tblW w:w="11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1340"/>
        <w:gridCol w:w="1405"/>
        <w:gridCol w:w="1499"/>
        <w:gridCol w:w="1081"/>
        <w:gridCol w:w="1050"/>
        <w:gridCol w:w="1050"/>
        <w:gridCol w:w="1397"/>
        <w:gridCol w:w="1179"/>
        <w:gridCol w:w="1234"/>
      </w:tblGrid>
      <w:tr w:rsidR="00447110" w:rsidRPr="00447110" w14:paraId="6012829F" w14:textId="77777777" w:rsidTr="00447110">
        <w:trPr>
          <w:jc w:val="center"/>
        </w:trPr>
        <w:tc>
          <w:tcPr>
            <w:tcW w:w="388" w:type="dxa"/>
            <w:vAlign w:val="center"/>
          </w:tcPr>
          <w:p w14:paraId="385C2A2E" w14:textId="77777777" w:rsidR="00447110" w:rsidRPr="00447110" w:rsidRDefault="00447110" w:rsidP="00447110">
            <w:pPr>
              <w:spacing w:after="120" w:line="288" w:lineRule="auto"/>
              <w:jc w:val="center"/>
              <w:rPr>
                <w:bCs/>
                <w:sz w:val="18"/>
                <w:szCs w:val="18"/>
                <w:lang w:val="en-US" w:eastAsia="bg-BG"/>
              </w:rPr>
            </w:pPr>
            <w:r w:rsidRPr="00447110">
              <w:rPr>
                <w:bCs/>
                <w:sz w:val="18"/>
                <w:szCs w:val="18"/>
                <w:lang w:eastAsia="bg-BG"/>
              </w:rPr>
              <w:t>№</w:t>
            </w:r>
          </w:p>
        </w:tc>
        <w:tc>
          <w:tcPr>
            <w:tcW w:w="1340" w:type="dxa"/>
            <w:vAlign w:val="center"/>
          </w:tcPr>
          <w:p w14:paraId="42CAE966" w14:textId="77777777" w:rsidR="00447110" w:rsidRPr="00447110" w:rsidRDefault="00447110" w:rsidP="00447110">
            <w:pPr>
              <w:spacing w:after="120" w:line="288" w:lineRule="auto"/>
              <w:jc w:val="center"/>
              <w:rPr>
                <w:bCs/>
                <w:sz w:val="18"/>
                <w:szCs w:val="18"/>
                <w:lang w:eastAsia="bg-BG"/>
              </w:rPr>
            </w:pPr>
            <w:r w:rsidRPr="00447110">
              <w:rPr>
                <w:bCs/>
                <w:sz w:val="18"/>
                <w:szCs w:val="18"/>
                <w:lang w:eastAsia="bg-BG"/>
              </w:rPr>
              <w:t>Наименование на процедурата</w:t>
            </w:r>
          </w:p>
        </w:tc>
        <w:tc>
          <w:tcPr>
            <w:tcW w:w="1405" w:type="dxa"/>
            <w:vAlign w:val="center"/>
          </w:tcPr>
          <w:p w14:paraId="7D68BADA" w14:textId="77777777" w:rsidR="00447110" w:rsidRPr="00447110" w:rsidRDefault="00447110" w:rsidP="00447110">
            <w:pPr>
              <w:spacing w:after="120" w:line="288" w:lineRule="auto"/>
              <w:jc w:val="center"/>
              <w:rPr>
                <w:bCs/>
                <w:sz w:val="18"/>
                <w:szCs w:val="18"/>
                <w:lang w:eastAsia="bg-BG"/>
              </w:rPr>
            </w:pPr>
            <w:r w:rsidRPr="00447110">
              <w:rPr>
                <w:bCs/>
                <w:sz w:val="18"/>
                <w:szCs w:val="18"/>
                <w:lang w:eastAsia="bg-BG"/>
              </w:rPr>
              <w:t>Цели на предоставяната БФП по процедурата</w:t>
            </w:r>
          </w:p>
        </w:tc>
        <w:tc>
          <w:tcPr>
            <w:tcW w:w="1499" w:type="dxa"/>
            <w:vAlign w:val="center"/>
          </w:tcPr>
          <w:p w14:paraId="35D5445E" w14:textId="77777777" w:rsidR="00447110" w:rsidRPr="00447110" w:rsidRDefault="00447110" w:rsidP="00447110">
            <w:pPr>
              <w:spacing w:after="120" w:line="288" w:lineRule="auto"/>
              <w:jc w:val="center"/>
              <w:rPr>
                <w:bCs/>
                <w:sz w:val="18"/>
                <w:szCs w:val="18"/>
                <w:lang w:eastAsia="bg-BG"/>
              </w:rPr>
            </w:pPr>
            <w:r w:rsidRPr="00447110">
              <w:rPr>
                <w:bCs/>
                <w:sz w:val="18"/>
                <w:szCs w:val="18"/>
                <w:lang w:eastAsia="bg-BG"/>
              </w:rPr>
              <w:t>Общ размер на БФП по процедурата/лв./</w:t>
            </w:r>
          </w:p>
        </w:tc>
        <w:tc>
          <w:tcPr>
            <w:tcW w:w="1081" w:type="dxa"/>
            <w:vAlign w:val="center"/>
          </w:tcPr>
          <w:p w14:paraId="51AC97B3" w14:textId="77777777" w:rsidR="00447110" w:rsidRPr="00447110" w:rsidRDefault="00447110" w:rsidP="00447110">
            <w:pPr>
              <w:spacing w:after="120" w:line="288" w:lineRule="auto"/>
              <w:jc w:val="center"/>
              <w:rPr>
                <w:bCs/>
                <w:sz w:val="18"/>
                <w:szCs w:val="18"/>
                <w:lang w:eastAsia="bg-BG"/>
              </w:rPr>
            </w:pPr>
            <w:r w:rsidRPr="00447110">
              <w:rPr>
                <w:bCs/>
                <w:sz w:val="18"/>
                <w:szCs w:val="18"/>
                <w:lang w:eastAsia="bg-BG"/>
              </w:rPr>
              <w:t>Допустими кандидати</w:t>
            </w:r>
          </w:p>
        </w:tc>
        <w:tc>
          <w:tcPr>
            <w:tcW w:w="1050" w:type="dxa"/>
            <w:vAlign w:val="center"/>
          </w:tcPr>
          <w:p w14:paraId="654487CA" w14:textId="77777777" w:rsidR="00447110" w:rsidRPr="00447110" w:rsidRDefault="00447110" w:rsidP="00447110">
            <w:pPr>
              <w:spacing w:after="120" w:line="288" w:lineRule="auto"/>
              <w:jc w:val="center"/>
              <w:rPr>
                <w:bCs/>
                <w:sz w:val="18"/>
                <w:szCs w:val="18"/>
                <w:lang w:eastAsia="bg-BG"/>
              </w:rPr>
            </w:pPr>
            <w:r w:rsidRPr="00447110">
              <w:rPr>
                <w:bCs/>
                <w:sz w:val="18"/>
                <w:szCs w:val="18"/>
                <w:lang w:eastAsia="bg-BG"/>
              </w:rPr>
              <w:t>Примерни допустими дейности</w:t>
            </w:r>
          </w:p>
        </w:tc>
        <w:tc>
          <w:tcPr>
            <w:tcW w:w="1050" w:type="dxa"/>
            <w:vAlign w:val="center"/>
          </w:tcPr>
          <w:p w14:paraId="111A4174" w14:textId="77777777" w:rsidR="00447110" w:rsidRPr="00447110" w:rsidRDefault="00447110" w:rsidP="00447110">
            <w:pPr>
              <w:spacing w:after="120" w:line="288" w:lineRule="auto"/>
              <w:jc w:val="center"/>
              <w:rPr>
                <w:bCs/>
                <w:sz w:val="18"/>
                <w:szCs w:val="18"/>
                <w:lang w:eastAsia="bg-BG"/>
              </w:rPr>
            </w:pPr>
            <w:r w:rsidRPr="00447110">
              <w:rPr>
                <w:bCs/>
                <w:sz w:val="18"/>
                <w:szCs w:val="18"/>
                <w:lang w:eastAsia="bg-BG"/>
              </w:rPr>
              <w:t>Категории допустими разходи</w:t>
            </w:r>
          </w:p>
        </w:tc>
        <w:tc>
          <w:tcPr>
            <w:tcW w:w="1397" w:type="dxa"/>
            <w:vAlign w:val="center"/>
          </w:tcPr>
          <w:p w14:paraId="374DB64A" w14:textId="77777777" w:rsidR="00447110" w:rsidRPr="00447110" w:rsidRDefault="00447110" w:rsidP="00447110">
            <w:pPr>
              <w:spacing w:after="120" w:line="288" w:lineRule="auto"/>
              <w:jc w:val="center"/>
              <w:rPr>
                <w:bCs/>
                <w:sz w:val="18"/>
                <w:szCs w:val="18"/>
                <w:lang w:eastAsia="bg-BG"/>
              </w:rPr>
            </w:pPr>
            <w:r w:rsidRPr="00447110">
              <w:rPr>
                <w:bCs/>
                <w:sz w:val="18"/>
                <w:szCs w:val="18"/>
                <w:lang w:eastAsia="bg-BG"/>
              </w:rPr>
              <w:t>Максимален процент на съфинансиране</w:t>
            </w:r>
          </w:p>
        </w:tc>
        <w:tc>
          <w:tcPr>
            <w:tcW w:w="1179" w:type="dxa"/>
            <w:vAlign w:val="center"/>
          </w:tcPr>
          <w:p w14:paraId="3B5702BC" w14:textId="77777777" w:rsidR="00447110" w:rsidRPr="00447110" w:rsidRDefault="00447110" w:rsidP="00447110">
            <w:pPr>
              <w:spacing w:after="120" w:line="288" w:lineRule="auto"/>
              <w:jc w:val="center"/>
              <w:rPr>
                <w:bCs/>
                <w:sz w:val="18"/>
                <w:szCs w:val="18"/>
                <w:lang w:eastAsia="bg-BG"/>
              </w:rPr>
            </w:pPr>
            <w:r w:rsidRPr="00447110">
              <w:rPr>
                <w:bCs/>
                <w:sz w:val="18"/>
                <w:szCs w:val="18"/>
                <w:lang w:eastAsia="bg-BG"/>
              </w:rPr>
              <w:t>Дата на обявяване на процедурата</w:t>
            </w:r>
          </w:p>
        </w:tc>
        <w:tc>
          <w:tcPr>
            <w:tcW w:w="1234" w:type="dxa"/>
            <w:vAlign w:val="center"/>
          </w:tcPr>
          <w:p w14:paraId="1410B593" w14:textId="77777777" w:rsidR="00447110" w:rsidRPr="00447110" w:rsidRDefault="00447110" w:rsidP="00447110">
            <w:pPr>
              <w:spacing w:after="120" w:line="288" w:lineRule="auto"/>
              <w:jc w:val="center"/>
              <w:rPr>
                <w:bCs/>
                <w:sz w:val="18"/>
                <w:szCs w:val="18"/>
                <w:lang w:eastAsia="bg-BG"/>
              </w:rPr>
            </w:pPr>
            <w:r w:rsidRPr="00447110">
              <w:rPr>
                <w:bCs/>
                <w:sz w:val="18"/>
                <w:szCs w:val="18"/>
                <w:lang w:eastAsia="bg-BG"/>
              </w:rPr>
              <w:t>Краен срок за подаване на проектни предложения</w:t>
            </w:r>
          </w:p>
        </w:tc>
      </w:tr>
      <w:tr w:rsidR="00447110" w:rsidRPr="00447110" w14:paraId="2CBBBA85" w14:textId="77777777" w:rsidTr="00447110">
        <w:trPr>
          <w:jc w:val="center"/>
        </w:trPr>
        <w:tc>
          <w:tcPr>
            <w:tcW w:w="388" w:type="dxa"/>
          </w:tcPr>
          <w:p w14:paraId="4129ECC5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340" w:type="dxa"/>
          </w:tcPr>
          <w:p w14:paraId="006D27B3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405" w:type="dxa"/>
          </w:tcPr>
          <w:p w14:paraId="7698A13E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499" w:type="dxa"/>
          </w:tcPr>
          <w:p w14:paraId="586EAF99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81" w:type="dxa"/>
          </w:tcPr>
          <w:p w14:paraId="29537180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50" w:type="dxa"/>
          </w:tcPr>
          <w:p w14:paraId="01360B14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50" w:type="dxa"/>
          </w:tcPr>
          <w:p w14:paraId="1153AE00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397" w:type="dxa"/>
          </w:tcPr>
          <w:p w14:paraId="5246DE29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179" w:type="dxa"/>
          </w:tcPr>
          <w:p w14:paraId="03C5BE07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234" w:type="dxa"/>
          </w:tcPr>
          <w:p w14:paraId="5417B65C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</w:tr>
      <w:tr w:rsidR="00447110" w:rsidRPr="00447110" w14:paraId="04D8DE60" w14:textId="77777777" w:rsidTr="00447110">
        <w:trPr>
          <w:jc w:val="center"/>
        </w:trPr>
        <w:tc>
          <w:tcPr>
            <w:tcW w:w="388" w:type="dxa"/>
          </w:tcPr>
          <w:p w14:paraId="38EF44A7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340" w:type="dxa"/>
          </w:tcPr>
          <w:p w14:paraId="4E298752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405" w:type="dxa"/>
          </w:tcPr>
          <w:p w14:paraId="2A3927A9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499" w:type="dxa"/>
          </w:tcPr>
          <w:p w14:paraId="6DB3542F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81" w:type="dxa"/>
          </w:tcPr>
          <w:p w14:paraId="13B18E75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50" w:type="dxa"/>
          </w:tcPr>
          <w:p w14:paraId="1DB2C9E4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50" w:type="dxa"/>
          </w:tcPr>
          <w:p w14:paraId="6EF7E9D2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397" w:type="dxa"/>
          </w:tcPr>
          <w:p w14:paraId="37D20DC2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179" w:type="dxa"/>
          </w:tcPr>
          <w:p w14:paraId="106697AF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234" w:type="dxa"/>
          </w:tcPr>
          <w:p w14:paraId="4AD5BDA2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</w:tr>
      <w:tr w:rsidR="00447110" w:rsidRPr="00447110" w14:paraId="1F1FB880" w14:textId="77777777" w:rsidTr="00447110">
        <w:trPr>
          <w:jc w:val="center"/>
        </w:trPr>
        <w:tc>
          <w:tcPr>
            <w:tcW w:w="388" w:type="dxa"/>
          </w:tcPr>
          <w:p w14:paraId="0ED7B948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340" w:type="dxa"/>
          </w:tcPr>
          <w:p w14:paraId="04EBBFAC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405" w:type="dxa"/>
          </w:tcPr>
          <w:p w14:paraId="6324EC05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499" w:type="dxa"/>
          </w:tcPr>
          <w:p w14:paraId="1A7F610C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81" w:type="dxa"/>
          </w:tcPr>
          <w:p w14:paraId="23BACC0C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50" w:type="dxa"/>
          </w:tcPr>
          <w:p w14:paraId="5032B529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50" w:type="dxa"/>
          </w:tcPr>
          <w:p w14:paraId="445CC6B4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397" w:type="dxa"/>
          </w:tcPr>
          <w:p w14:paraId="363FB4F1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179" w:type="dxa"/>
          </w:tcPr>
          <w:p w14:paraId="450D5B51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234" w:type="dxa"/>
          </w:tcPr>
          <w:p w14:paraId="2C74FD21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</w:tr>
      <w:tr w:rsidR="00447110" w:rsidRPr="00447110" w14:paraId="0EABEF57" w14:textId="77777777" w:rsidTr="00447110">
        <w:trPr>
          <w:jc w:val="center"/>
        </w:trPr>
        <w:tc>
          <w:tcPr>
            <w:tcW w:w="388" w:type="dxa"/>
          </w:tcPr>
          <w:p w14:paraId="1EF5D45A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340" w:type="dxa"/>
          </w:tcPr>
          <w:p w14:paraId="57E04FF8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405" w:type="dxa"/>
          </w:tcPr>
          <w:p w14:paraId="5368BDAD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499" w:type="dxa"/>
          </w:tcPr>
          <w:p w14:paraId="744174DB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81" w:type="dxa"/>
          </w:tcPr>
          <w:p w14:paraId="0E2CDBB0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50" w:type="dxa"/>
          </w:tcPr>
          <w:p w14:paraId="69F4B897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50" w:type="dxa"/>
          </w:tcPr>
          <w:p w14:paraId="6C5A67E6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397" w:type="dxa"/>
          </w:tcPr>
          <w:p w14:paraId="6350C3BC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179" w:type="dxa"/>
          </w:tcPr>
          <w:p w14:paraId="2C71F3C4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234" w:type="dxa"/>
          </w:tcPr>
          <w:p w14:paraId="2AA17255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</w:tr>
      <w:tr w:rsidR="00447110" w:rsidRPr="00447110" w14:paraId="5A7BD0FB" w14:textId="77777777" w:rsidTr="00447110">
        <w:trPr>
          <w:jc w:val="center"/>
        </w:trPr>
        <w:tc>
          <w:tcPr>
            <w:tcW w:w="388" w:type="dxa"/>
          </w:tcPr>
          <w:p w14:paraId="75098284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340" w:type="dxa"/>
          </w:tcPr>
          <w:p w14:paraId="08E0FEB6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405" w:type="dxa"/>
          </w:tcPr>
          <w:p w14:paraId="3A98503A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499" w:type="dxa"/>
          </w:tcPr>
          <w:p w14:paraId="004A9F2F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81" w:type="dxa"/>
          </w:tcPr>
          <w:p w14:paraId="49C986F2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50" w:type="dxa"/>
          </w:tcPr>
          <w:p w14:paraId="534AC695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050" w:type="dxa"/>
          </w:tcPr>
          <w:p w14:paraId="76B13418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397" w:type="dxa"/>
          </w:tcPr>
          <w:p w14:paraId="07286120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179" w:type="dxa"/>
          </w:tcPr>
          <w:p w14:paraId="3322CB63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234" w:type="dxa"/>
          </w:tcPr>
          <w:p w14:paraId="58E168BC" w14:textId="77777777" w:rsidR="00447110" w:rsidRPr="00447110" w:rsidRDefault="00447110" w:rsidP="00447110">
            <w:pPr>
              <w:spacing w:after="120" w:line="288" w:lineRule="auto"/>
              <w:jc w:val="both"/>
              <w:rPr>
                <w:bCs/>
                <w:sz w:val="18"/>
                <w:szCs w:val="18"/>
                <w:lang w:eastAsia="bg-BG"/>
              </w:rPr>
            </w:pPr>
          </w:p>
        </w:tc>
      </w:tr>
    </w:tbl>
    <w:p w14:paraId="47F308A4" w14:textId="77777777" w:rsidR="008E0928" w:rsidRDefault="008E0928" w:rsidP="008E0928">
      <w:pPr>
        <w:jc w:val="center"/>
        <w:rPr>
          <w:b/>
          <w:sz w:val="32"/>
          <w:szCs w:val="32"/>
        </w:rPr>
      </w:pPr>
    </w:p>
    <w:p w14:paraId="519F5FC2" w14:textId="77777777" w:rsidR="008E0928" w:rsidRDefault="008E0928" w:rsidP="008E0928">
      <w:r w:rsidRPr="00F0511A">
        <w:t>Изготвил:</w:t>
      </w:r>
    </w:p>
    <w:p w14:paraId="6A2969B2" w14:textId="77777777" w:rsidR="008E0928" w:rsidRPr="00F0511A" w:rsidRDefault="008E0928" w:rsidP="008E0928">
      <w:r w:rsidRPr="00F0511A">
        <w:t xml:space="preserve">Венцислав Димитров – </w:t>
      </w:r>
    </w:p>
    <w:p w14:paraId="51C8B1CC" w14:textId="77777777" w:rsidR="008E0928" w:rsidRPr="00F0511A" w:rsidRDefault="008E0928" w:rsidP="008E0928">
      <w:pPr>
        <w:rPr>
          <w:i/>
        </w:rPr>
      </w:pPr>
      <w:r w:rsidRPr="00F0511A">
        <w:rPr>
          <w:i/>
        </w:rPr>
        <w:t xml:space="preserve">Изпълнителен директор на </w:t>
      </w:r>
    </w:p>
    <w:p w14:paraId="1B59BAAD" w14:textId="3361043D" w:rsidR="008E0928" w:rsidRPr="00F0511A" w:rsidRDefault="008E0928" w:rsidP="008E0928">
      <w:pPr>
        <w:rPr>
          <w:i/>
        </w:rPr>
      </w:pPr>
      <w:r w:rsidRPr="00F0511A">
        <w:rPr>
          <w:i/>
        </w:rPr>
        <w:t xml:space="preserve">МИГ Сливница - </w:t>
      </w:r>
      <w:r w:rsidR="000F1C79">
        <w:rPr>
          <w:i/>
        </w:rPr>
        <w:t>Брезник</w:t>
      </w:r>
    </w:p>
    <w:p w14:paraId="42C0042C" w14:textId="1F244266" w:rsidR="000D1797" w:rsidRPr="008E0928" w:rsidRDefault="000D1797" w:rsidP="008E0928"/>
    <w:sectPr w:rsidR="000D1797" w:rsidRPr="008E0928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E84DC" w14:textId="77777777" w:rsidR="00DD3C1E" w:rsidRDefault="00DD3C1E" w:rsidP="007F2CFF">
      <w:r>
        <w:separator/>
      </w:r>
    </w:p>
  </w:endnote>
  <w:endnote w:type="continuationSeparator" w:id="0">
    <w:p w14:paraId="6F8A7C6A" w14:textId="77777777" w:rsidR="00DD3C1E" w:rsidRDefault="00DD3C1E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C7E14" w14:textId="77777777" w:rsidR="00DD3C1E" w:rsidRDefault="00DD3C1E" w:rsidP="007F2CFF">
      <w:r>
        <w:separator/>
      </w:r>
    </w:p>
  </w:footnote>
  <w:footnote w:type="continuationSeparator" w:id="0">
    <w:p w14:paraId="19184E77" w14:textId="77777777" w:rsidR="00DD3C1E" w:rsidRDefault="00DD3C1E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7" w15:restartNumberingAfterBreak="0">
    <w:nsid w:val="4A31053C"/>
    <w:multiLevelType w:val="hybridMultilevel"/>
    <w:tmpl w:val="0EBA47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9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8"/>
  </w:num>
  <w:num w:numId="2" w16cid:durableId="1024476573">
    <w:abstractNumId w:val="10"/>
  </w:num>
  <w:num w:numId="3" w16cid:durableId="429813556">
    <w:abstractNumId w:val="5"/>
  </w:num>
  <w:num w:numId="4" w16cid:durableId="622156704">
    <w:abstractNumId w:val="3"/>
  </w:num>
  <w:num w:numId="5" w16cid:durableId="1320579746">
    <w:abstractNumId w:val="6"/>
  </w:num>
  <w:num w:numId="6" w16cid:durableId="1359505172">
    <w:abstractNumId w:val="2"/>
  </w:num>
  <w:num w:numId="7" w16cid:durableId="2033217589">
    <w:abstractNumId w:val="9"/>
  </w:num>
  <w:num w:numId="8" w16cid:durableId="582380421">
    <w:abstractNumId w:val="12"/>
  </w:num>
  <w:num w:numId="9" w16cid:durableId="1363703928">
    <w:abstractNumId w:val="4"/>
  </w:num>
  <w:num w:numId="10" w16cid:durableId="285367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1"/>
  </w:num>
  <w:num w:numId="12" w16cid:durableId="5281077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376844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17C3"/>
    <w:rsid w:val="0001282A"/>
    <w:rsid w:val="000202B0"/>
    <w:rsid w:val="00020BDF"/>
    <w:rsid w:val="00022BC2"/>
    <w:rsid w:val="00023736"/>
    <w:rsid w:val="00025782"/>
    <w:rsid w:val="00025A70"/>
    <w:rsid w:val="00040BBF"/>
    <w:rsid w:val="00042A4C"/>
    <w:rsid w:val="000462E5"/>
    <w:rsid w:val="00046310"/>
    <w:rsid w:val="00046E93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299"/>
    <w:rsid w:val="000B3330"/>
    <w:rsid w:val="000B5877"/>
    <w:rsid w:val="000B5FAE"/>
    <w:rsid w:val="000D0BCC"/>
    <w:rsid w:val="000D1797"/>
    <w:rsid w:val="000D17DE"/>
    <w:rsid w:val="000E2BEE"/>
    <w:rsid w:val="000E41C9"/>
    <w:rsid w:val="000F1C79"/>
    <w:rsid w:val="00106BC3"/>
    <w:rsid w:val="001141BC"/>
    <w:rsid w:val="00115512"/>
    <w:rsid w:val="001211BF"/>
    <w:rsid w:val="00122F82"/>
    <w:rsid w:val="00130DCE"/>
    <w:rsid w:val="001313D3"/>
    <w:rsid w:val="00141DF2"/>
    <w:rsid w:val="00156764"/>
    <w:rsid w:val="00157546"/>
    <w:rsid w:val="001621C5"/>
    <w:rsid w:val="00172456"/>
    <w:rsid w:val="00173E8D"/>
    <w:rsid w:val="00181491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A7D88"/>
    <w:rsid w:val="001B0654"/>
    <w:rsid w:val="001B0E55"/>
    <w:rsid w:val="001C07AD"/>
    <w:rsid w:val="001C2022"/>
    <w:rsid w:val="001C3BF1"/>
    <w:rsid w:val="001C62F8"/>
    <w:rsid w:val="001C72F3"/>
    <w:rsid w:val="001D1400"/>
    <w:rsid w:val="001D559F"/>
    <w:rsid w:val="001E71DC"/>
    <w:rsid w:val="001F2408"/>
    <w:rsid w:val="001F27CD"/>
    <w:rsid w:val="00201CE8"/>
    <w:rsid w:val="00202AC2"/>
    <w:rsid w:val="00205B44"/>
    <w:rsid w:val="00217B77"/>
    <w:rsid w:val="0022633A"/>
    <w:rsid w:val="00231948"/>
    <w:rsid w:val="0023587B"/>
    <w:rsid w:val="002615EB"/>
    <w:rsid w:val="0026253F"/>
    <w:rsid w:val="00277B75"/>
    <w:rsid w:val="0028322D"/>
    <w:rsid w:val="00283930"/>
    <w:rsid w:val="00293910"/>
    <w:rsid w:val="00296F68"/>
    <w:rsid w:val="002B0271"/>
    <w:rsid w:val="002B12AF"/>
    <w:rsid w:val="002C0382"/>
    <w:rsid w:val="002C30B3"/>
    <w:rsid w:val="002C5B74"/>
    <w:rsid w:val="002D5DDE"/>
    <w:rsid w:val="002F7053"/>
    <w:rsid w:val="00322825"/>
    <w:rsid w:val="00331C18"/>
    <w:rsid w:val="00333BE5"/>
    <w:rsid w:val="00357BAC"/>
    <w:rsid w:val="003656E0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C04C5"/>
    <w:rsid w:val="003C253F"/>
    <w:rsid w:val="003D4543"/>
    <w:rsid w:val="003D6FA4"/>
    <w:rsid w:val="003F0E33"/>
    <w:rsid w:val="0040185F"/>
    <w:rsid w:val="004045F3"/>
    <w:rsid w:val="00405AED"/>
    <w:rsid w:val="004152BC"/>
    <w:rsid w:val="004153B4"/>
    <w:rsid w:val="00421085"/>
    <w:rsid w:val="00425A11"/>
    <w:rsid w:val="00427E4C"/>
    <w:rsid w:val="00433E9B"/>
    <w:rsid w:val="004370A3"/>
    <w:rsid w:val="00443946"/>
    <w:rsid w:val="00447110"/>
    <w:rsid w:val="0045255E"/>
    <w:rsid w:val="00457F94"/>
    <w:rsid w:val="00463BB5"/>
    <w:rsid w:val="0046423F"/>
    <w:rsid w:val="00466F90"/>
    <w:rsid w:val="00483E37"/>
    <w:rsid w:val="00491F84"/>
    <w:rsid w:val="00492932"/>
    <w:rsid w:val="00493C95"/>
    <w:rsid w:val="00495494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1F0B"/>
    <w:rsid w:val="00525C34"/>
    <w:rsid w:val="00527320"/>
    <w:rsid w:val="00530E86"/>
    <w:rsid w:val="00544FB0"/>
    <w:rsid w:val="0055321F"/>
    <w:rsid w:val="005538BC"/>
    <w:rsid w:val="00556E78"/>
    <w:rsid w:val="0056236E"/>
    <w:rsid w:val="0056472B"/>
    <w:rsid w:val="005723E5"/>
    <w:rsid w:val="00573890"/>
    <w:rsid w:val="00574725"/>
    <w:rsid w:val="0058787A"/>
    <w:rsid w:val="00590D88"/>
    <w:rsid w:val="005A091F"/>
    <w:rsid w:val="005B0FEB"/>
    <w:rsid w:val="005C410E"/>
    <w:rsid w:val="005C6114"/>
    <w:rsid w:val="005D16A1"/>
    <w:rsid w:val="005D2C7B"/>
    <w:rsid w:val="005D3CB4"/>
    <w:rsid w:val="005D6939"/>
    <w:rsid w:val="005D70EE"/>
    <w:rsid w:val="005E20A0"/>
    <w:rsid w:val="005F2ECB"/>
    <w:rsid w:val="006005D6"/>
    <w:rsid w:val="00610541"/>
    <w:rsid w:val="00620E21"/>
    <w:rsid w:val="006254E2"/>
    <w:rsid w:val="00627251"/>
    <w:rsid w:val="00631531"/>
    <w:rsid w:val="0063196D"/>
    <w:rsid w:val="00636AA1"/>
    <w:rsid w:val="00645B46"/>
    <w:rsid w:val="00651853"/>
    <w:rsid w:val="00660608"/>
    <w:rsid w:val="0066507F"/>
    <w:rsid w:val="00666B5A"/>
    <w:rsid w:val="00677EAF"/>
    <w:rsid w:val="00680575"/>
    <w:rsid w:val="00680A21"/>
    <w:rsid w:val="00687901"/>
    <w:rsid w:val="006C2C20"/>
    <w:rsid w:val="006C2E10"/>
    <w:rsid w:val="006C3171"/>
    <w:rsid w:val="006C5D35"/>
    <w:rsid w:val="006D7474"/>
    <w:rsid w:val="006E112C"/>
    <w:rsid w:val="006E28CF"/>
    <w:rsid w:val="006F3498"/>
    <w:rsid w:val="006F4C8D"/>
    <w:rsid w:val="007008B8"/>
    <w:rsid w:val="00704B85"/>
    <w:rsid w:val="00724B56"/>
    <w:rsid w:val="00727D20"/>
    <w:rsid w:val="00731CCC"/>
    <w:rsid w:val="0073455B"/>
    <w:rsid w:val="00736DEE"/>
    <w:rsid w:val="0073744A"/>
    <w:rsid w:val="0073751B"/>
    <w:rsid w:val="00747336"/>
    <w:rsid w:val="00761C7B"/>
    <w:rsid w:val="00764F34"/>
    <w:rsid w:val="00777FC4"/>
    <w:rsid w:val="007800CB"/>
    <w:rsid w:val="007A4300"/>
    <w:rsid w:val="007A5A65"/>
    <w:rsid w:val="007B436B"/>
    <w:rsid w:val="007C3922"/>
    <w:rsid w:val="007C723D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62E06"/>
    <w:rsid w:val="00864477"/>
    <w:rsid w:val="00891068"/>
    <w:rsid w:val="008B7C4F"/>
    <w:rsid w:val="008C2C48"/>
    <w:rsid w:val="008C71EF"/>
    <w:rsid w:val="008D000B"/>
    <w:rsid w:val="008E0928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7C5A"/>
    <w:rsid w:val="00973983"/>
    <w:rsid w:val="00974A66"/>
    <w:rsid w:val="00976941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09EA"/>
    <w:rsid w:val="009F335C"/>
    <w:rsid w:val="009F3F84"/>
    <w:rsid w:val="00A04FFE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77DE2"/>
    <w:rsid w:val="00A80E4D"/>
    <w:rsid w:val="00A84B9F"/>
    <w:rsid w:val="00A85CF8"/>
    <w:rsid w:val="00A91F48"/>
    <w:rsid w:val="00A92101"/>
    <w:rsid w:val="00AA5967"/>
    <w:rsid w:val="00AA79EA"/>
    <w:rsid w:val="00AB34EE"/>
    <w:rsid w:val="00AB4077"/>
    <w:rsid w:val="00AB40EF"/>
    <w:rsid w:val="00AB61B0"/>
    <w:rsid w:val="00AD781D"/>
    <w:rsid w:val="00AE32F3"/>
    <w:rsid w:val="00AE3D5E"/>
    <w:rsid w:val="00AE6CE0"/>
    <w:rsid w:val="00AF1520"/>
    <w:rsid w:val="00AF3A1F"/>
    <w:rsid w:val="00AF61D1"/>
    <w:rsid w:val="00AF75EB"/>
    <w:rsid w:val="00B01CEC"/>
    <w:rsid w:val="00B0486E"/>
    <w:rsid w:val="00B05212"/>
    <w:rsid w:val="00B23F17"/>
    <w:rsid w:val="00B3106C"/>
    <w:rsid w:val="00B437C3"/>
    <w:rsid w:val="00B4450C"/>
    <w:rsid w:val="00B50212"/>
    <w:rsid w:val="00B51CCF"/>
    <w:rsid w:val="00B61EF4"/>
    <w:rsid w:val="00B72558"/>
    <w:rsid w:val="00BA08FB"/>
    <w:rsid w:val="00BB2E47"/>
    <w:rsid w:val="00BC0BCF"/>
    <w:rsid w:val="00BC452F"/>
    <w:rsid w:val="00BD29D0"/>
    <w:rsid w:val="00C02D7E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8FC"/>
    <w:rsid w:val="00D03BA9"/>
    <w:rsid w:val="00D2027B"/>
    <w:rsid w:val="00D23420"/>
    <w:rsid w:val="00D23540"/>
    <w:rsid w:val="00D2782C"/>
    <w:rsid w:val="00D30820"/>
    <w:rsid w:val="00D4408B"/>
    <w:rsid w:val="00D44DB4"/>
    <w:rsid w:val="00D56BB0"/>
    <w:rsid w:val="00D625B0"/>
    <w:rsid w:val="00D62668"/>
    <w:rsid w:val="00D66A04"/>
    <w:rsid w:val="00D747BD"/>
    <w:rsid w:val="00D74A6D"/>
    <w:rsid w:val="00D81FEE"/>
    <w:rsid w:val="00D8268F"/>
    <w:rsid w:val="00D8460A"/>
    <w:rsid w:val="00D9273E"/>
    <w:rsid w:val="00DA16B0"/>
    <w:rsid w:val="00DA3F61"/>
    <w:rsid w:val="00DC0646"/>
    <w:rsid w:val="00DC403B"/>
    <w:rsid w:val="00DD3C1E"/>
    <w:rsid w:val="00DE0C36"/>
    <w:rsid w:val="00DE6BD2"/>
    <w:rsid w:val="00DF22B4"/>
    <w:rsid w:val="00E04243"/>
    <w:rsid w:val="00E06BA3"/>
    <w:rsid w:val="00E111C1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4A0F"/>
    <w:rsid w:val="00E95102"/>
    <w:rsid w:val="00EA0240"/>
    <w:rsid w:val="00EA66F3"/>
    <w:rsid w:val="00EB3D8C"/>
    <w:rsid w:val="00EE0F39"/>
    <w:rsid w:val="00EE1B56"/>
    <w:rsid w:val="00EE5ED6"/>
    <w:rsid w:val="00F0348A"/>
    <w:rsid w:val="00F0511A"/>
    <w:rsid w:val="00F103B7"/>
    <w:rsid w:val="00F27213"/>
    <w:rsid w:val="00F35274"/>
    <w:rsid w:val="00F56903"/>
    <w:rsid w:val="00F768F5"/>
    <w:rsid w:val="00F8170F"/>
    <w:rsid w:val="00F83734"/>
    <w:rsid w:val="00F838CC"/>
    <w:rsid w:val="00F84574"/>
    <w:rsid w:val="00F848E5"/>
    <w:rsid w:val="00F87F28"/>
    <w:rsid w:val="00F90004"/>
    <w:rsid w:val="00F91ED8"/>
    <w:rsid w:val="00F97028"/>
    <w:rsid w:val="00FA2811"/>
    <w:rsid w:val="00FA6C51"/>
    <w:rsid w:val="00FA7459"/>
    <w:rsid w:val="00FB27C9"/>
    <w:rsid w:val="00FC1176"/>
    <w:rsid w:val="00FC567D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newdocreference">
    <w:name w:val="newdocreference"/>
    <w:basedOn w:val="DefaultParagraphFont"/>
    <w:rsid w:val="008E0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13</Pages>
  <Words>4587</Words>
  <Characters>26146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14</cp:revision>
  <cp:lastPrinted>2026-02-13T06:44:00Z</cp:lastPrinted>
  <dcterms:created xsi:type="dcterms:W3CDTF">2026-03-19T07:36:00Z</dcterms:created>
  <dcterms:modified xsi:type="dcterms:W3CDTF">2026-03-23T09:37:00Z</dcterms:modified>
</cp:coreProperties>
</file>