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0F76" w14:textId="77777777" w:rsidR="00BA0E07" w:rsidRPr="00BA0E07" w:rsidRDefault="00BA0E07" w:rsidP="00BA0E07">
      <w:pPr>
        <w:jc w:val="center"/>
        <w:rPr>
          <w:b/>
          <w:sz w:val="28"/>
          <w:szCs w:val="28"/>
          <w:lang w:eastAsia="bg-BG"/>
        </w:rPr>
      </w:pPr>
      <w:r w:rsidRPr="00BA0E07">
        <w:rPr>
          <w:b/>
          <w:sz w:val="28"/>
          <w:szCs w:val="28"/>
          <w:lang w:eastAsia="bg-BG"/>
        </w:rPr>
        <w:t>ПРОГРАМА</w:t>
      </w:r>
    </w:p>
    <w:p w14:paraId="6CEB039E" w14:textId="77777777" w:rsidR="00BA0E07" w:rsidRPr="00BA0E07" w:rsidRDefault="00BA0E07" w:rsidP="00BA0E07">
      <w:pPr>
        <w:jc w:val="center"/>
        <w:rPr>
          <w:lang w:eastAsia="bg-BG"/>
        </w:rPr>
      </w:pPr>
      <w:r w:rsidRPr="00BA0E07">
        <w:rPr>
          <w:b/>
          <w:sz w:val="28"/>
          <w:szCs w:val="28"/>
          <w:lang w:eastAsia="bg-BG"/>
        </w:rPr>
        <w:t xml:space="preserve"> </w:t>
      </w:r>
      <w:r w:rsidRPr="00BA0E07">
        <w:rPr>
          <w:lang w:eastAsia="bg-BG"/>
        </w:rPr>
        <w:t xml:space="preserve">ЗА </w:t>
      </w:r>
    </w:p>
    <w:p w14:paraId="287FE0B2" w14:textId="17FC14EF" w:rsidR="00BA0E07" w:rsidRPr="00BA0E07" w:rsidRDefault="00BA0E07" w:rsidP="00BA0E07">
      <w:pPr>
        <w:jc w:val="center"/>
        <w:rPr>
          <w:lang w:eastAsia="bg-BG"/>
        </w:rPr>
      </w:pPr>
      <w:r w:rsidRPr="00BA0E07">
        <w:rPr>
          <w:lang w:eastAsia="bg-BG"/>
        </w:rPr>
        <w:t xml:space="preserve">ДЕЙНОСТТА НА МЕСТНА ИНИЦИАТИВНА ГРУПА (МИГ) СЛИВНИЦА – </w:t>
      </w:r>
      <w:r>
        <w:rPr>
          <w:lang w:eastAsia="bg-BG"/>
        </w:rPr>
        <w:t>БРЕЗНИК</w:t>
      </w:r>
      <w:r w:rsidRPr="00BA0E07">
        <w:rPr>
          <w:lang w:eastAsia="bg-BG"/>
        </w:rPr>
        <w:t xml:space="preserve"> ПРЕЗ 20</w:t>
      </w:r>
      <w:r>
        <w:rPr>
          <w:lang w:eastAsia="bg-BG"/>
        </w:rPr>
        <w:t>25</w:t>
      </w:r>
      <w:r w:rsidRPr="00BA0E07">
        <w:rPr>
          <w:lang w:eastAsia="bg-BG"/>
        </w:rPr>
        <w:t xml:space="preserve"> ГОДИНА</w:t>
      </w:r>
    </w:p>
    <w:p w14:paraId="4CDBDA70" w14:textId="77777777" w:rsidR="00BA0E07" w:rsidRPr="00BA0E07" w:rsidRDefault="00BA0E07" w:rsidP="00BA0E07">
      <w:pPr>
        <w:jc w:val="center"/>
        <w:rPr>
          <w:lang w:eastAsia="bg-BG"/>
        </w:rPr>
      </w:pPr>
    </w:p>
    <w:p w14:paraId="2957E95C" w14:textId="77777777" w:rsidR="00BA0E07" w:rsidRPr="00BA0E07" w:rsidRDefault="00BA0E07" w:rsidP="00BA0E07">
      <w:pPr>
        <w:jc w:val="center"/>
        <w:rPr>
          <w:lang w:eastAsia="bg-BG"/>
        </w:rPr>
      </w:pPr>
    </w:p>
    <w:p w14:paraId="2CA02CC4" w14:textId="573FB855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 Програмата е изготвена във връзка със ЗЮЛНЦ, Устава на Сдружението и Правилата и реда за осъществяване на обществено полезна дейност и за набиране и разходване на имуществото на МИГ Сливница – </w:t>
      </w:r>
      <w:r>
        <w:rPr>
          <w:lang w:eastAsia="bg-BG"/>
        </w:rPr>
        <w:t>Брезник</w:t>
      </w:r>
      <w:r w:rsidRPr="00BA0E07">
        <w:rPr>
          <w:lang w:eastAsia="bg-BG"/>
        </w:rPr>
        <w:t>.</w:t>
      </w:r>
    </w:p>
    <w:p w14:paraId="17E2137A" w14:textId="77777777" w:rsidR="00BA0E07" w:rsidRPr="00BA0E07" w:rsidRDefault="00BA0E07" w:rsidP="00BA0E07">
      <w:pPr>
        <w:jc w:val="center"/>
        <w:rPr>
          <w:lang w:eastAsia="bg-BG"/>
        </w:rPr>
      </w:pPr>
    </w:p>
    <w:p w14:paraId="3A6CC0FF" w14:textId="56B75287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 Основно дейността на МИГ Сливница – </w:t>
      </w:r>
      <w:r>
        <w:rPr>
          <w:lang w:eastAsia="bg-BG"/>
        </w:rPr>
        <w:t>Брезник</w:t>
      </w:r>
      <w:r w:rsidRPr="00BA0E07">
        <w:rPr>
          <w:lang w:eastAsia="bg-BG"/>
        </w:rPr>
        <w:t xml:space="preserve"> през 20</w:t>
      </w:r>
      <w:r>
        <w:rPr>
          <w:lang w:eastAsia="bg-BG"/>
        </w:rPr>
        <w:t>25</w:t>
      </w:r>
      <w:r w:rsidRPr="00BA0E07">
        <w:rPr>
          <w:lang w:eastAsia="bg-BG"/>
        </w:rPr>
        <w:t xml:space="preserve"> г. ще бъде насочена към </w:t>
      </w:r>
      <w:r>
        <w:rPr>
          <w:lang w:eastAsia="bg-BG"/>
        </w:rPr>
        <w:t>актуализиране на разработената</w:t>
      </w:r>
      <w:r w:rsidRPr="00BA0E07">
        <w:rPr>
          <w:shd w:val="clear" w:color="auto" w:fill="FEFEFE"/>
          <w:lang w:eastAsia="bg-BG"/>
        </w:rPr>
        <w:t xml:space="preserve"> Стратегия по ВОМР, кандидатстване със Стратегията за одобрение и </w:t>
      </w:r>
      <w:bookmarkStart w:id="0" w:name="_Hlk197969892"/>
      <w:r w:rsidRPr="00BA0E07">
        <w:rPr>
          <w:shd w:val="clear" w:color="auto" w:fill="FEFEFE"/>
          <w:lang w:eastAsia="bg-BG"/>
        </w:rPr>
        <w:t>сключване на договор</w:t>
      </w:r>
      <w:r>
        <w:rPr>
          <w:shd w:val="clear" w:color="auto" w:fill="FEFEFE"/>
          <w:lang w:eastAsia="bg-BG"/>
        </w:rPr>
        <w:t xml:space="preserve"> и изпълнение на СВОМР</w:t>
      </w:r>
      <w:bookmarkEnd w:id="0"/>
      <w:r>
        <w:rPr>
          <w:shd w:val="clear" w:color="auto" w:fill="FEFEFE"/>
          <w:lang w:eastAsia="bg-BG"/>
        </w:rPr>
        <w:t>.</w:t>
      </w:r>
      <w:r w:rsidRPr="00BA0E07">
        <w:rPr>
          <w:shd w:val="clear" w:color="auto" w:fill="FEFEFE"/>
          <w:lang w:eastAsia="bg-BG"/>
        </w:rPr>
        <w:t xml:space="preserve"> </w:t>
      </w:r>
    </w:p>
    <w:p w14:paraId="7934B8A5" w14:textId="77777777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 </w:t>
      </w:r>
    </w:p>
    <w:p w14:paraId="769C931D" w14:textId="57E37BE4" w:rsidR="00BA0E07" w:rsidRPr="00BA0E07" w:rsidRDefault="00BA0E07" w:rsidP="00BA0E07">
      <w:pPr>
        <w:jc w:val="both"/>
        <w:rPr>
          <w:shd w:val="clear" w:color="auto" w:fill="FEFEFE"/>
          <w:lang w:eastAsia="bg-BG"/>
        </w:rPr>
      </w:pPr>
      <w:r w:rsidRPr="00BA0E07">
        <w:rPr>
          <w:lang w:eastAsia="bg-BG"/>
        </w:rPr>
        <w:t xml:space="preserve">  </w:t>
      </w:r>
      <w:r>
        <w:rPr>
          <w:lang w:eastAsia="bg-BG"/>
        </w:rPr>
        <w:t>1</w:t>
      </w:r>
      <w:r w:rsidRPr="00BA0E07">
        <w:rPr>
          <w:lang w:eastAsia="bg-BG"/>
        </w:rPr>
        <w:t xml:space="preserve">. </w:t>
      </w:r>
      <w:r>
        <w:rPr>
          <w:lang w:eastAsia="bg-BG"/>
        </w:rPr>
        <w:t>Актуализиране</w:t>
      </w:r>
      <w:r w:rsidRPr="00BA0E07">
        <w:rPr>
          <w:shd w:val="clear" w:color="auto" w:fill="FEFEFE"/>
          <w:lang w:eastAsia="bg-BG"/>
        </w:rPr>
        <w:t xml:space="preserve"> на Стратегия по ВОМР, приемане на</w:t>
      </w:r>
      <w:r>
        <w:rPr>
          <w:shd w:val="clear" w:color="auto" w:fill="FEFEFE"/>
          <w:lang w:eastAsia="bg-BG"/>
        </w:rPr>
        <w:t xml:space="preserve"> актуализираната</w:t>
      </w:r>
      <w:r w:rsidRPr="00BA0E07">
        <w:rPr>
          <w:shd w:val="clear" w:color="auto" w:fill="FEFEFE"/>
          <w:lang w:eastAsia="bg-BG"/>
        </w:rPr>
        <w:t xml:space="preserve"> Стратегия от </w:t>
      </w:r>
      <w:r>
        <w:rPr>
          <w:shd w:val="clear" w:color="auto" w:fill="FEFEFE"/>
          <w:lang w:eastAsia="bg-BG"/>
        </w:rPr>
        <w:t>О</w:t>
      </w:r>
      <w:r w:rsidRPr="00BA0E07">
        <w:rPr>
          <w:shd w:val="clear" w:color="auto" w:fill="FEFEFE"/>
          <w:lang w:eastAsia="bg-BG"/>
        </w:rPr>
        <w:t>бщо събрание на МИГ и кандидатстване със Стратегията за одобрение.</w:t>
      </w:r>
    </w:p>
    <w:p w14:paraId="6FC4C56E" w14:textId="62A3F67B" w:rsidR="00BA0E07" w:rsidRPr="00BA0E07" w:rsidRDefault="00BA0E07" w:rsidP="00D73D9D">
      <w:pPr>
        <w:keepNext/>
        <w:spacing w:line="167" w:lineRule="atLeast"/>
        <w:jc w:val="both"/>
        <w:textAlignment w:val="center"/>
        <w:rPr>
          <w:lang w:eastAsia="bg-BG"/>
        </w:rPr>
      </w:pPr>
      <w:r w:rsidRPr="00BA0E07">
        <w:rPr>
          <w:lang w:eastAsia="bg-BG"/>
        </w:rPr>
        <w:t xml:space="preserve">    </w:t>
      </w:r>
      <w:r>
        <w:rPr>
          <w:lang w:eastAsia="bg-BG"/>
        </w:rPr>
        <w:t>1</w:t>
      </w:r>
      <w:r w:rsidRPr="00BA0E07">
        <w:rPr>
          <w:lang w:eastAsia="bg-BG"/>
        </w:rPr>
        <w:t xml:space="preserve">.1. Мероприятия – </w:t>
      </w:r>
      <w:r>
        <w:rPr>
          <w:lang w:eastAsia="bg-BG"/>
        </w:rPr>
        <w:t>Актуализирането</w:t>
      </w:r>
      <w:r w:rsidRPr="00BA0E07">
        <w:rPr>
          <w:lang w:eastAsia="bg-BG"/>
        </w:rPr>
        <w:t xml:space="preserve"> на</w:t>
      </w:r>
      <w:r w:rsidRPr="00BA0E07">
        <w:rPr>
          <w:shd w:val="clear" w:color="auto" w:fill="FEFEFE"/>
          <w:lang w:eastAsia="bg-BG"/>
        </w:rPr>
        <w:t xml:space="preserve"> Стратегия</w:t>
      </w:r>
      <w:r>
        <w:rPr>
          <w:shd w:val="clear" w:color="auto" w:fill="FEFEFE"/>
          <w:lang w:eastAsia="bg-BG"/>
        </w:rPr>
        <w:t>та</w:t>
      </w:r>
      <w:r w:rsidRPr="00BA0E07">
        <w:rPr>
          <w:shd w:val="clear" w:color="auto" w:fill="FEFEFE"/>
          <w:lang w:eastAsia="bg-BG"/>
        </w:rPr>
        <w:t xml:space="preserve"> по ВОМР е свързано с </w:t>
      </w:r>
      <w:r>
        <w:rPr>
          <w:shd w:val="clear" w:color="auto" w:fill="FEFEFE"/>
          <w:lang w:eastAsia="bg-BG"/>
        </w:rPr>
        <w:t xml:space="preserve">Условията за кандидатстване и Условията за изпълнение </w:t>
      </w:r>
      <w:bookmarkStart w:id="1" w:name="_Hlk197969964"/>
      <w:r>
        <w:rPr>
          <w:shd w:val="clear" w:color="auto" w:fill="FEFEFE"/>
          <w:lang w:eastAsia="bg-BG"/>
        </w:rPr>
        <w:t xml:space="preserve">по </w:t>
      </w:r>
      <w:r w:rsidRPr="00BA0E07">
        <w:rPr>
          <w:shd w:val="clear" w:color="auto" w:fill="FEFEFE"/>
          <w:lang w:eastAsia="bg-BG"/>
        </w:rPr>
        <w:t>процедура № BG06AFSP001-1.001 - Изпълнение на операции, включително дейности за сътрудничество и тяхната подготовка, избрани в рамките на стратегията за местно развитие</w:t>
      </w:r>
      <w:r w:rsidRPr="00BA0E07">
        <w:rPr>
          <w:shd w:val="clear" w:color="auto" w:fill="FEFEFE"/>
          <w:lang w:eastAsia="bg-BG"/>
        </w:rPr>
        <w:t xml:space="preserve">. </w:t>
      </w:r>
      <w:bookmarkEnd w:id="1"/>
      <w:r w:rsidRPr="00BA0E07">
        <w:rPr>
          <w:shd w:val="clear" w:color="auto" w:fill="FEFEFE"/>
          <w:lang w:eastAsia="bg-BG"/>
        </w:rPr>
        <w:t xml:space="preserve">Провеждане на </w:t>
      </w:r>
      <w:r>
        <w:rPr>
          <w:shd w:val="clear" w:color="auto" w:fill="FEFEFE"/>
          <w:lang w:eastAsia="bg-BG"/>
        </w:rPr>
        <w:t>О</w:t>
      </w:r>
      <w:r w:rsidRPr="00BA0E07">
        <w:rPr>
          <w:shd w:val="clear" w:color="auto" w:fill="FEFEFE"/>
          <w:lang w:eastAsia="bg-BG"/>
        </w:rPr>
        <w:t xml:space="preserve">бщо събрание на МИГ за приемане на </w:t>
      </w:r>
      <w:r>
        <w:rPr>
          <w:shd w:val="clear" w:color="auto" w:fill="FEFEFE"/>
          <w:lang w:eastAsia="bg-BG"/>
        </w:rPr>
        <w:t xml:space="preserve">окончателния вариант на </w:t>
      </w:r>
      <w:r w:rsidRPr="00BA0E07">
        <w:rPr>
          <w:shd w:val="clear" w:color="auto" w:fill="FEFEFE"/>
          <w:lang w:eastAsia="bg-BG"/>
        </w:rPr>
        <w:t xml:space="preserve">Стратегията. Кандидатстване със Стратегията за одобрение по </w:t>
      </w:r>
      <w:r>
        <w:rPr>
          <w:shd w:val="clear" w:color="auto" w:fill="FEFEFE"/>
          <w:lang w:eastAsia="bg-BG"/>
        </w:rPr>
        <w:t>процедурата</w:t>
      </w:r>
      <w:r w:rsidRPr="00BA0E07">
        <w:rPr>
          <w:bCs/>
          <w:color w:val="000000"/>
          <w:lang w:eastAsia="bg-BG"/>
        </w:rPr>
        <w:t>.</w:t>
      </w:r>
    </w:p>
    <w:p w14:paraId="6AD6FD93" w14:textId="26767299" w:rsidR="00BA0E07" w:rsidRPr="00BA0E07" w:rsidRDefault="00BA0E07" w:rsidP="00D73D9D">
      <w:pPr>
        <w:jc w:val="both"/>
        <w:rPr>
          <w:lang w:eastAsia="bg-BG"/>
        </w:rPr>
      </w:pPr>
      <w:r w:rsidRPr="00BA0E07">
        <w:rPr>
          <w:lang w:eastAsia="bg-BG"/>
        </w:rPr>
        <w:t xml:space="preserve">    </w:t>
      </w:r>
      <w:r>
        <w:rPr>
          <w:lang w:eastAsia="bg-BG"/>
        </w:rPr>
        <w:t>1</w:t>
      </w:r>
      <w:r w:rsidRPr="00BA0E07">
        <w:rPr>
          <w:lang w:eastAsia="bg-BG"/>
        </w:rPr>
        <w:t>.2. Времеви график:</w:t>
      </w:r>
    </w:p>
    <w:p w14:paraId="54CAF0E7" w14:textId="1B3F5F08" w:rsidR="00BA0E07" w:rsidRPr="00BA0E07" w:rsidRDefault="00BA0E07" w:rsidP="00D73D9D">
      <w:pPr>
        <w:jc w:val="both"/>
        <w:rPr>
          <w:lang w:eastAsia="bg-BG"/>
        </w:rPr>
      </w:pPr>
      <w:r w:rsidRPr="00BA0E07">
        <w:rPr>
          <w:lang w:eastAsia="bg-BG"/>
        </w:rPr>
        <w:t xml:space="preserve">         </w:t>
      </w:r>
      <w:r>
        <w:rPr>
          <w:lang w:eastAsia="bg-BG"/>
        </w:rPr>
        <w:t>1</w:t>
      </w:r>
      <w:r w:rsidRPr="00BA0E07">
        <w:rPr>
          <w:lang w:eastAsia="bg-BG"/>
        </w:rPr>
        <w:t xml:space="preserve">.2.1. </w:t>
      </w:r>
      <w:r>
        <w:rPr>
          <w:lang w:eastAsia="bg-BG"/>
        </w:rPr>
        <w:t>Актуализиране</w:t>
      </w:r>
      <w:r w:rsidRPr="00BA0E07">
        <w:rPr>
          <w:lang w:eastAsia="bg-BG"/>
        </w:rPr>
        <w:t xml:space="preserve"> на Стратегията – 01.01.20</w:t>
      </w:r>
      <w:r>
        <w:rPr>
          <w:lang w:eastAsia="bg-BG"/>
        </w:rPr>
        <w:t>25</w:t>
      </w:r>
      <w:r w:rsidRPr="00BA0E07">
        <w:rPr>
          <w:lang w:eastAsia="bg-BG"/>
        </w:rPr>
        <w:t>г. – 30.04.20</w:t>
      </w:r>
      <w:r>
        <w:rPr>
          <w:lang w:eastAsia="bg-BG"/>
        </w:rPr>
        <w:t>25</w:t>
      </w:r>
      <w:r w:rsidRPr="00BA0E07">
        <w:rPr>
          <w:lang w:eastAsia="bg-BG"/>
        </w:rPr>
        <w:t>г.</w:t>
      </w:r>
    </w:p>
    <w:p w14:paraId="0888BB8B" w14:textId="5654A84A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       </w:t>
      </w:r>
      <w:r>
        <w:rPr>
          <w:lang w:eastAsia="bg-BG"/>
        </w:rPr>
        <w:t>1</w:t>
      </w:r>
      <w:r w:rsidRPr="00BA0E07">
        <w:rPr>
          <w:lang w:eastAsia="bg-BG"/>
        </w:rPr>
        <w:t xml:space="preserve">.2.2. </w:t>
      </w:r>
      <w:r w:rsidRPr="00BA0E07">
        <w:rPr>
          <w:shd w:val="clear" w:color="auto" w:fill="FEFEFE"/>
          <w:lang w:eastAsia="bg-BG"/>
        </w:rPr>
        <w:t xml:space="preserve">Провеждане на </w:t>
      </w:r>
      <w:r>
        <w:rPr>
          <w:shd w:val="clear" w:color="auto" w:fill="FEFEFE"/>
          <w:lang w:eastAsia="bg-BG"/>
        </w:rPr>
        <w:t>О</w:t>
      </w:r>
      <w:r w:rsidRPr="00BA0E07">
        <w:rPr>
          <w:shd w:val="clear" w:color="auto" w:fill="FEFEFE"/>
          <w:lang w:eastAsia="bg-BG"/>
        </w:rPr>
        <w:t xml:space="preserve">бщо събрание на МИГ за приемане на Стратегията </w:t>
      </w:r>
      <w:r w:rsidRPr="00BA0E07">
        <w:rPr>
          <w:lang w:eastAsia="bg-BG"/>
        </w:rPr>
        <w:t xml:space="preserve">– </w:t>
      </w:r>
      <w:r>
        <w:rPr>
          <w:lang w:eastAsia="bg-BG"/>
        </w:rPr>
        <w:t>01</w:t>
      </w:r>
      <w:r w:rsidRPr="00BA0E07">
        <w:rPr>
          <w:lang w:eastAsia="bg-BG"/>
        </w:rPr>
        <w:t>.0</w:t>
      </w:r>
      <w:r>
        <w:rPr>
          <w:lang w:eastAsia="bg-BG"/>
        </w:rPr>
        <w:t>5</w:t>
      </w:r>
      <w:r w:rsidRPr="00BA0E07">
        <w:rPr>
          <w:lang w:eastAsia="bg-BG"/>
        </w:rPr>
        <w:t>.20</w:t>
      </w:r>
      <w:r>
        <w:rPr>
          <w:lang w:eastAsia="bg-BG"/>
        </w:rPr>
        <w:t>25</w:t>
      </w:r>
      <w:r w:rsidRPr="00BA0E07">
        <w:rPr>
          <w:lang w:eastAsia="bg-BG"/>
        </w:rPr>
        <w:t xml:space="preserve">г. - </w:t>
      </w:r>
      <w:r>
        <w:rPr>
          <w:lang w:eastAsia="bg-BG"/>
        </w:rPr>
        <w:t>15</w:t>
      </w:r>
      <w:r w:rsidRPr="00BA0E07">
        <w:rPr>
          <w:lang w:eastAsia="bg-BG"/>
        </w:rPr>
        <w:t>.05.20</w:t>
      </w:r>
      <w:r>
        <w:rPr>
          <w:lang w:eastAsia="bg-BG"/>
        </w:rPr>
        <w:t>25</w:t>
      </w:r>
      <w:r w:rsidRPr="00BA0E07">
        <w:rPr>
          <w:lang w:eastAsia="bg-BG"/>
        </w:rPr>
        <w:t>г.</w:t>
      </w:r>
    </w:p>
    <w:p w14:paraId="008F6D03" w14:textId="35E2CC4D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       </w:t>
      </w:r>
      <w:r w:rsidR="00D73D9D">
        <w:rPr>
          <w:lang w:eastAsia="bg-BG"/>
        </w:rPr>
        <w:t>1</w:t>
      </w:r>
      <w:r w:rsidRPr="00BA0E07">
        <w:rPr>
          <w:lang w:eastAsia="bg-BG"/>
        </w:rPr>
        <w:t xml:space="preserve">.2.3. </w:t>
      </w:r>
      <w:r w:rsidRPr="00BA0E07">
        <w:rPr>
          <w:shd w:val="clear" w:color="auto" w:fill="FEFEFE"/>
          <w:lang w:eastAsia="bg-BG"/>
        </w:rPr>
        <w:t>Кандидатстване със Стратегията за одобрение</w:t>
      </w:r>
      <w:r w:rsidRPr="00BA0E07">
        <w:rPr>
          <w:lang w:eastAsia="bg-BG"/>
        </w:rPr>
        <w:t xml:space="preserve"> – 15.05.20</w:t>
      </w:r>
      <w:r w:rsidR="00D73D9D">
        <w:rPr>
          <w:lang w:eastAsia="bg-BG"/>
        </w:rPr>
        <w:t>25</w:t>
      </w:r>
      <w:r w:rsidRPr="00BA0E07">
        <w:rPr>
          <w:lang w:eastAsia="bg-BG"/>
        </w:rPr>
        <w:t xml:space="preserve">г. - </w:t>
      </w:r>
      <w:r w:rsidR="00D73D9D">
        <w:rPr>
          <w:lang w:eastAsia="bg-BG"/>
        </w:rPr>
        <w:t>26</w:t>
      </w:r>
      <w:r w:rsidRPr="00BA0E07">
        <w:rPr>
          <w:lang w:eastAsia="bg-BG"/>
        </w:rPr>
        <w:t>.05.20</w:t>
      </w:r>
      <w:r w:rsidR="00D73D9D">
        <w:rPr>
          <w:lang w:eastAsia="bg-BG"/>
        </w:rPr>
        <w:t>25</w:t>
      </w:r>
      <w:r w:rsidRPr="00BA0E07">
        <w:rPr>
          <w:lang w:eastAsia="bg-BG"/>
        </w:rPr>
        <w:t>г.</w:t>
      </w:r>
    </w:p>
    <w:p w14:paraId="1955B155" w14:textId="6976F081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   </w:t>
      </w:r>
      <w:r w:rsidR="00D73D9D">
        <w:rPr>
          <w:lang w:eastAsia="bg-BG"/>
        </w:rPr>
        <w:t>1</w:t>
      </w:r>
      <w:r w:rsidRPr="00BA0E07">
        <w:rPr>
          <w:lang w:eastAsia="bg-BG"/>
        </w:rPr>
        <w:t>.3. Средства за реализация на дейността –</w:t>
      </w:r>
      <w:r w:rsidR="00D73D9D">
        <w:rPr>
          <w:lang w:eastAsia="bg-BG"/>
        </w:rPr>
        <w:t xml:space="preserve"> </w:t>
      </w:r>
      <w:bookmarkStart w:id="2" w:name="_Hlk197970095"/>
      <w:r w:rsidRPr="00BA0E07">
        <w:rPr>
          <w:lang w:eastAsia="bg-BG"/>
        </w:rPr>
        <w:t>собствени средства, членски внос</w:t>
      </w:r>
      <w:r w:rsidR="00D73D9D">
        <w:rPr>
          <w:lang w:eastAsia="bg-BG"/>
        </w:rPr>
        <w:t>, имуществени вноски.</w:t>
      </w:r>
      <w:bookmarkEnd w:id="2"/>
    </w:p>
    <w:p w14:paraId="0780C7ED" w14:textId="77777777" w:rsidR="00BA0E07" w:rsidRPr="00BA0E07" w:rsidRDefault="00BA0E07" w:rsidP="00BA0E07">
      <w:pPr>
        <w:jc w:val="both"/>
        <w:rPr>
          <w:lang w:eastAsia="bg-BG"/>
        </w:rPr>
      </w:pPr>
    </w:p>
    <w:p w14:paraId="728276FF" w14:textId="355BFD8B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</w:t>
      </w:r>
      <w:r w:rsidR="00D73D9D">
        <w:rPr>
          <w:lang w:eastAsia="bg-BG"/>
        </w:rPr>
        <w:t>2</w:t>
      </w:r>
      <w:r w:rsidRPr="00BA0E07">
        <w:rPr>
          <w:lang w:eastAsia="bg-BG"/>
        </w:rPr>
        <w:t xml:space="preserve">. </w:t>
      </w:r>
      <w:r w:rsidR="00D73D9D">
        <w:rPr>
          <w:shd w:val="clear" w:color="auto" w:fill="FEFEFE"/>
          <w:lang w:eastAsia="bg-BG"/>
        </w:rPr>
        <w:t>С</w:t>
      </w:r>
      <w:r w:rsidR="00D73D9D" w:rsidRPr="00BA0E07">
        <w:rPr>
          <w:shd w:val="clear" w:color="auto" w:fill="FEFEFE"/>
          <w:lang w:eastAsia="bg-BG"/>
        </w:rPr>
        <w:t>ключване на договор</w:t>
      </w:r>
      <w:r w:rsidR="00D73D9D">
        <w:rPr>
          <w:shd w:val="clear" w:color="auto" w:fill="FEFEFE"/>
          <w:lang w:eastAsia="bg-BG"/>
        </w:rPr>
        <w:t xml:space="preserve"> и изпълнение на СВОМР</w:t>
      </w:r>
      <w:r w:rsidR="00D73D9D">
        <w:rPr>
          <w:shd w:val="clear" w:color="auto" w:fill="FEFEFE"/>
          <w:lang w:eastAsia="bg-BG"/>
        </w:rPr>
        <w:t xml:space="preserve"> на МИГ Сливница – Брезник.</w:t>
      </w:r>
    </w:p>
    <w:p w14:paraId="121BF70F" w14:textId="75392229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</w:t>
      </w:r>
      <w:r w:rsidR="00D73D9D">
        <w:rPr>
          <w:lang w:eastAsia="bg-BG"/>
        </w:rPr>
        <w:t xml:space="preserve"> </w:t>
      </w:r>
      <w:r w:rsidRPr="00BA0E07">
        <w:rPr>
          <w:lang w:eastAsia="bg-BG"/>
        </w:rPr>
        <w:t xml:space="preserve"> </w:t>
      </w:r>
      <w:r w:rsidR="00D73D9D">
        <w:rPr>
          <w:lang w:eastAsia="bg-BG"/>
        </w:rPr>
        <w:t>2</w:t>
      </w:r>
      <w:r w:rsidRPr="00BA0E07">
        <w:rPr>
          <w:lang w:eastAsia="bg-BG"/>
        </w:rPr>
        <w:t xml:space="preserve">.1. Мероприятия – След одобрение на </w:t>
      </w:r>
      <w:r w:rsidR="00D73D9D">
        <w:rPr>
          <w:lang w:eastAsia="bg-BG"/>
        </w:rPr>
        <w:t>проектното предложение</w:t>
      </w:r>
      <w:r w:rsidRPr="00BA0E07">
        <w:rPr>
          <w:lang w:eastAsia="bg-BG"/>
        </w:rPr>
        <w:t xml:space="preserve"> по</w:t>
      </w:r>
      <w:r w:rsidR="00D73D9D" w:rsidRPr="00D73D9D">
        <w:rPr>
          <w:lang w:eastAsia="bg-BG"/>
        </w:rPr>
        <w:t xml:space="preserve"> процедура № BG06AFSP001-1.001 - Изпълнение на операции, включително дейности за сътрудничество и тяхната подготовка, избрани в рамките на стратегията за местно развитие</w:t>
      </w:r>
      <w:r w:rsidR="00D73D9D">
        <w:rPr>
          <w:lang w:eastAsia="bg-BG"/>
        </w:rPr>
        <w:t xml:space="preserve"> започва изпълнението на СВОМР на МИГ.</w:t>
      </w:r>
    </w:p>
    <w:p w14:paraId="55E1B139" w14:textId="4A3D4BD8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 </w:t>
      </w:r>
      <w:r w:rsidR="00D73D9D">
        <w:rPr>
          <w:lang w:eastAsia="bg-BG"/>
        </w:rPr>
        <w:t>2</w:t>
      </w:r>
      <w:r w:rsidRPr="00BA0E07">
        <w:rPr>
          <w:lang w:eastAsia="bg-BG"/>
        </w:rPr>
        <w:t xml:space="preserve">.2. Времеви график – след одобрение на </w:t>
      </w:r>
      <w:r w:rsidR="00D73D9D">
        <w:rPr>
          <w:lang w:eastAsia="bg-BG"/>
        </w:rPr>
        <w:t>проектното предложение до 31.12.2025г.</w:t>
      </w:r>
    </w:p>
    <w:p w14:paraId="4E58A914" w14:textId="6755ECD4" w:rsidR="00BA0E07" w:rsidRPr="00BA0E07" w:rsidRDefault="00BA0E07" w:rsidP="00BA0E07">
      <w:pPr>
        <w:jc w:val="both"/>
        <w:rPr>
          <w:lang w:eastAsia="bg-BG"/>
        </w:rPr>
      </w:pPr>
      <w:r w:rsidRPr="00BA0E07">
        <w:rPr>
          <w:lang w:eastAsia="bg-BG"/>
        </w:rPr>
        <w:t xml:space="preserve">   </w:t>
      </w:r>
      <w:r w:rsidR="00D73D9D">
        <w:rPr>
          <w:lang w:eastAsia="bg-BG"/>
        </w:rPr>
        <w:t>2</w:t>
      </w:r>
      <w:r w:rsidRPr="00BA0E07">
        <w:rPr>
          <w:lang w:eastAsia="bg-BG"/>
        </w:rPr>
        <w:t xml:space="preserve">.3. Средства за реализация на дейността – </w:t>
      </w:r>
      <w:r w:rsidR="00D73D9D" w:rsidRPr="00D73D9D">
        <w:rPr>
          <w:lang w:eastAsia="bg-BG"/>
        </w:rPr>
        <w:t>собствени средства, членски внос, имуществени вноски</w:t>
      </w:r>
      <w:r w:rsidR="00D73D9D">
        <w:rPr>
          <w:lang w:eastAsia="bg-BG"/>
        </w:rPr>
        <w:t xml:space="preserve"> и заем от банка.</w:t>
      </w:r>
    </w:p>
    <w:p w14:paraId="3A5B4825" w14:textId="77777777" w:rsidR="00BA0E07" w:rsidRPr="00BA0E07" w:rsidRDefault="00BA0E07" w:rsidP="00BA0E07">
      <w:pPr>
        <w:jc w:val="both"/>
        <w:rPr>
          <w:lang w:eastAsia="bg-BG"/>
        </w:rPr>
      </w:pPr>
    </w:p>
    <w:p w14:paraId="1E250430" w14:textId="77777777" w:rsidR="000C1F8C" w:rsidRPr="002835C8" w:rsidRDefault="000C1F8C" w:rsidP="002835C8">
      <w:pPr>
        <w:jc w:val="both"/>
        <w:rPr>
          <w:lang w:eastAsia="bg-BG"/>
        </w:rPr>
      </w:pPr>
    </w:p>
    <w:p w14:paraId="722BB76B" w14:textId="77777777" w:rsidR="002835C8" w:rsidRPr="002835C8" w:rsidRDefault="002835C8" w:rsidP="002835C8">
      <w:pPr>
        <w:jc w:val="both"/>
        <w:rPr>
          <w:b/>
          <w:lang w:eastAsia="bg-BG"/>
        </w:rPr>
      </w:pPr>
      <w:r w:rsidRPr="002835C8">
        <w:rPr>
          <w:lang w:eastAsia="bg-BG"/>
        </w:rPr>
        <w:t xml:space="preserve"> </w:t>
      </w:r>
      <w:r w:rsidRPr="002835C8">
        <w:rPr>
          <w:b/>
          <w:lang w:eastAsia="bg-BG"/>
        </w:rPr>
        <w:t>Васко Стоилков</w:t>
      </w:r>
    </w:p>
    <w:p w14:paraId="51CFA540" w14:textId="4117C2B3" w:rsidR="004B4F20" w:rsidRDefault="002835C8" w:rsidP="000C1F8C">
      <w:pPr>
        <w:jc w:val="both"/>
        <w:rPr>
          <w:b/>
          <w:sz w:val="32"/>
          <w:szCs w:val="32"/>
        </w:rPr>
      </w:pPr>
      <w:r w:rsidRPr="002835C8">
        <w:rPr>
          <w:lang w:eastAsia="bg-BG"/>
        </w:rPr>
        <w:t xml:space="preserve"> </w:t>
      </w:r>
      <w:r w:rsidRPr="002835C8">
        <w:rPr>
          <w:i/>
          <w:lang w:eastAsia="bg-BG"/>
        </w:rPr>
        <w:t>Председател на Управителния съвет</w:t>
      </w:r>
    </w:p>
    <w:sectPr w:rsidR="004B4F20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5FE63" w14:textId="77777777" w:rsidR="00877FEB" w:rsidRDefault="00877FEB" w:rsidP="007F2CFF">
      <w:r>
        <w:separator/>
      </w:r>
    </w:p>
  </w:endnote>
  <w:endnote w:type="continuationSeparator" w:id="0">
    <w:p w14:paraId="6F44D8D2" w14:textId="77777777" w:rsidR="00877FEB" w:rsidRDefault="00877FEB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D0B51" w14:textId="77777777" w:rsidR="00877FEB" w:rsidRDefault="00877FEB" w:rsidP="007F2CFF">
      <w:r>
        <w:separator/>
      </w:r>
    </w:p>
  </w:footnote>
  <w:footnote w:type="continuationSeparator" w:id="0">
    <w:p w14:paraId="3BA0151A" w14:textId="77777777" w:rsidR="00877FEB" w:rsidRDefault="00877FEB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43CF1D02"/>
    <w:multiLevelType w:val="hybridMultilevel"/>
    <w:tmpl w:val="E1FC2A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6"/>
  </w:num>
  <w:num w:numId="2" w16cid:durableId="1024476573">
    <w:abstractNumId w:val="8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7"/>
  </w:num>
  <w:num w:numId="8" w16cid:durableId="582380421">
    <w:abstractNumId w:val="9"/>
  </w:num>
  <w:num w:numId="9" w16cid:durableId="1363703928">
    <w:abstractNumId w:val="2"/>
  </w:num>
  <w:num w:numId="10" w16cid:durableId="285367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10"/>
  </w:num>
  <w:num w:numId="12" w16cid:durableId="10542321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C1F8C"/>
    <w:rsid w:val="000D0BCC"/>
    <w:rsid w:val="000D478C"/>
    <w:rsid w:val="000E41C9"/>
    <w:rsid w:val="00106BC3"/>
    <w:rsid w:val="00115512"/>
    <w:rsid w:val="00120D2C"/>
    <w:rsid w:val="00130DCE"/>
    <w:rsid w:val="00141DF2"/>
    <w:rsid w:val="00156764"/>
    <w:rsid w:val="00157546"/>
    <w:rsid w:val="001621C5"/>
    <w:rsid w:val="00173E8D"/>
    <w:rsid w:val="00176DBA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C77A8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5C8"/>
    <w:rsid w:val="00283930"/>
    <w:rsid w:val="00293910"/>
    <w:rsid w:val="00296F68"/>
    <w:rsid w:val="002B0271"/>
    <w:rsid w:val="002B12AF"/>
    <w:rsid w:val="002C0382"/>
    <w:rsid w:val="002C3150"/>
    <w:rsid w:val="002C5B74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4F20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27C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4E2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77FEB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3513F"/>
    <w:rsid w:val="00B437C3"/>
    <w:rsid w:val="00B4450C"/>
    <w:rsid w:val="00B51CCF"/>
    <w:rsid w:val="00B61EF4"/>
    <w:rsid w:val="00B72558"/>
    <w:rsid w:val="00B76B8A"/>
    <w:rsid w:val="00BA08FB"/>
    <w:rsid w:val="00BA0E07"/>
    <w:rsid w:val="00BC1E56"/>
    <w:rsid w:val="00BC452F"/>
    <w:rsid w:val="00BD0F9D"/>
    <w:rsid w:val="00BD29D0"/>
    <w:rsid w:val="00BF60D2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CF7965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3D9D"/>
    <w:rsid w:val="00D747BD"/>
    <w:rsid w:val="00D74A6D"/>
    <w:rsid w:val="00D81FEE"/>
    <w:rsid w:val="00D9273E"/>
    <w:rsid w:val="00DA16B0"/>
    <w:rsid w:val="00DA3F61"/>
    <w:rsid w:val="00DC403B"/>
    <w:rsid w:val="00DE0C36"/>
    <w:rsid w:val="00DE3F74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823ED"/>
    <w:rsid w:val="00E95102"/>
    <w:rsid w:val="00EA0240"/>
    <w:rsid w:val="00EA66F3"/>
    <w:rsid w:val="00EB3D8C"/>
    <w:rsid w:val="00EB7441"/>
    <w:rsid w:val="00EE1B56"/>
    <w:rsid w:val="00EE5ED6"/>
    <w:rsid w:val="00F0348A"/>
    <w:rsid w:val="00F0511A"/>
    <w:rsid w:val="00F103B7"/>
    <w:rsid w:val="00F12526"/>
    <w:rsid w:val="00F27213"/>
    <w:rsid w:val="00F55BC2"/>
    <w:rsid w:val="00F56903"/>
    <w:rsid w:val="00F615C9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0DF5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2025-05-09T05:26:00Z</cp:lastPrinted>
  <dcterms:created xsi:type="dcterms:W3CDTF">2025-05-12T16:07:00Z</dcterms:created>
  <dcterms:modified xsi:type="dcterms:W3CDTF">2025-05-12T16:22:00Z</dcterms:modified>
</cp:coreProperties>
</file>